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51E5" w:rsidRPr="00EB5D5D" w:rsidRDefault="006651E5" w:rsidP="006651E5">
      <w:pPr>
        <w:tabs>
          <w:tab w:val="left" w:pos="2160"/>
        </w:tabs>
        <w:rPr>
          <w:rFonts w:ascii="Arial" w:hAnsi="Arial" w:cs="Arial"/>
          <w:b/>
          <w:bCs/>
          <w:sz w:val="24"/>
          <w:szCs w:val="24"/>
          <w:lang w:val="en-US"/>
        </w:rPr>
      </w:pPr>
      <w:bookmarkStart w:id="0" w:name="_Hlk3548187"/>
      <w:r w:rsidRPr="00EB5D5D">
        <w:rPr>
          <w:rFonts w:ascii="Arial" w:hAnsi="Arial" w:cs="Arial"/>
          <w:b/>
          <w:bCs/>
          <w:sz w:val="24"/>
          <w:szCs w:val="24"/>
          <w:lang w:val="en-US"/>
        </w:rPr>
        <w:t>3GPP TSG-RAN WG4 Meeting # 109</w:t>
      </w:r>
      <w:r w:rsidRPr="00EB5D5D">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sidR="00B93882" w:rsidRPr="00B93882">
        <w:rPr>
          <w:rFonts w:ascii="Arial" w:hAnsi="Arial" w:cs="Arial"/>
          <w:b/>
          <w:bCs/>
          <w:sz w:val="24"/>
          <w:szCs w:val="24"/>
          <w:lang w:val="en-US"/>
        </w:rPr>
        <w:t>R4-2319935</w:t>
      </w:r>
      <w:bookmarkStart w:id="1" w:name="_GoBack"/>
      <w:bookmarkEnd w:id="1"/>
    </w:p>
    <w:p w:rsidR="003A046D" w:rsidRDefault="006651E5" w:rsidP="006651E5">
      <w:pPr>
        <w:tabs>
          <w:tab w:val="left" w:pos="2160"/>
        </w:tabs>
        <w:rPr>
          <w:rFonts w:ascii="Arial" w:hAnsi="Arial" w:cs="Arial"/>
          <w:b/>
          <w:bCs/>
          <w:sz w:val="24"/>
          <w:szCs w:val="24"/>
          <w:lang w:val="en-US"/>
        </w:rPr>
      </w:pPr>
      <w:r w:rsidRPr="00EB5D5D">
        <w:rPr>
          <w:rFonts w:ascii="Arial" w:hAnsi="Arial" w:cs="Arial"/>
          <w:b/>
          <w:bCs/>
          <w:sz w:val="24"/>
          <w:szCs w:val="24"/>
          <w:lang w:val="en-US"/>
        </w:rPr>
        <w:t>Chicago, US, November 13 – 17, 202</w:t>
      </w:r>
      <w:r w:rsidR="00986414">
        <w:rPr>
          <w:rFonts w:ascii="Arial" w:hAnsi="Arial" w:cs="Arial"/>
          <w:b/>
          <w:bCs/>
          <w:sz w:val="24"/>
          <w:szCs w:val="24"/>
          <w:lang w:val="en-US"/>
        </w:rPr>
        <w:t>3</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1A73F3">
        <w:rPr>
          <w:rFonts w:ascii="Arial" w:eastAsiaTheme="minorEastAsia" w:hAnsi="Arial" w:cs="Arial"/>
          <w:b/>
          <w:bCs/>
          <w:sz w:val="24"/>
          <w:szCs w:val="24"/>
          <w:lang w:val="en-US" w:eastAsia="zh-CN"/>
        </w:rPr>
        <w:t>7.31.2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 xml:space="preserve">Title: </w:t>
      </w:r>
      <w:r>
        <w:rPr>
          <w:rFonts w:ascii="Arial" w:hAnsi="Arial" w:cs="Arial"/>
          <w:b/>
          <w:bCs/>
          <w:sz w:val="24"/>
          <w:szCs w:val="24"/>
          <w:lang w:val="en-US"/>
        </w:rPr>
        <w:tab/>
        <w:t xml:space="preserve">on </w:t>
      </w:r>
      <w:r w:rsidR="0089710A">
        <w:rPr>
          <w:rFonts w:ascii="Arial" w:hAnsi="Arial" w:cs="Arial"/>
          <w:b/>
          <w:bCs/>
          <w:sz w:val="24"/>
          <w:szCs w:val="24"/>
          <w:lang w:val="en-US"/>
        </w:rPr>
        <w:t xml:space="preserve">the </w:t>
      </w:r>
      <w:r w:rsidR="00875EB8">
        <w:rPr>
          <w:rFonts w:ascii="Arial" w:hAnsi="Arial" w:cs="Arial"/>
          <w:b/>
          <w:bCs/>
          <w:sz w:val="24"/>
          <w:szCs w:val="24"/>
          <w:lang w:val="en-US"/>
        </w:rPr>
        <w:t xml:space="preserve">remaining issue for </w:t>
      </w:r>
      <w:r w:rsidR="00EB4525">
        <w:rPr>
          <w:rFonts w:ascii="Arial" w:hAnsi="Arial" w:cs="Arial"/>
          <w:b/>
          <w:bCs/>
          <w:sz w:val="24"/>
          <w:szCs w:val="24"/>
          <w:lang w:val="en-US"/>
        </w:rPr>
        <w:t>NTN LS band</w:t>
      </w:r>
    </w:p>
    <w:p w:rsidR="003A046D" w:rsidRDefault="00986414">
      <w:pPr>
        <w:tabs>
          <w:tab w:val="left" w:pos="2160"/>
        </w:tabs>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Approval</w:t>
      </w:r>
    </w:p>
    <w:bookmarkEnd w:id="0"/>
    <w:p w:rsidR="003A046D" w:rsidRDefault="00986414">
      <w:pPr>
        <w:pStyle w:val="1"/>
        <w:numPr>
          <w:ilvl w:val="0"/>
          <w:numId w:val="2"/>
        </w:numPr>
      </w:pPr>
      <w:r>
        <w:t>Introduction</w:t>
      </w:r>
    </w:p>
    <w:p w:rsidR="003A046D" w:rsidRDefault="00EB4525">
      <w:pPr>
        <w:ind w:left="48"/>
        <w:jc w:val="both"/>
        <w:rPr>
          <w:rFonts w:eastAsiaTheme="minorEastAsia"/>
          <w:lang w:eastAsia="zh-CN"/>
        </w:rPr>
      </w:pPr>
      <w:r>
        <w:t>During the last RAN4 meeting, the NTN LS band topics have been fully discussed. Besides the controversial requirements such as A-MPR, still many requirements have not been settled down yet. Hence in this paper, we try to give some further discussion and finalize the requirement.</w:t>
      </w:r>
    </w:p>
    <w:p w:rsidR="0090115B" w:rsidRDefault="00986414" w:rsidP="0090115B">
      <w:pPr>
        <w:pStyle w:val="1"/>
        <w:numPr>
          <w:ilvl w:val="0"/>
          <w:numId w:val="2"/>
        </w:numPr>
      </w:pPr>
      <w:r>
        <w:t>Discussion</w:t>
      </w:r>
    </w:p>
    <w:p w:rsidR="00EB4525" w:rsidRDefault="00EB4525" w:rsidP="00240B44">
      <w:pPr>
        <w:rPr>
          <w:rFonts w:eastAsiaTheme="minorEastAsia"/>
          <w:lang w:eastAsia="zh-CN"/>
        </w:rPr>
      </w:pPr>
      <w:r>
        <w:rPr>
          <w:rFonts w:eastAsiaTheme="minorEastAsia"/>
          <w:lang w:eastAsia="zh-CN"/>
        </w:rPr>
        <w:t>Currently in TR 38.741 v</w:t>
      </w:r>
      <w:r>
        <w:rPr>
          <w:rFonts w:eastAsiaTheme="minorEastAsia" w:hint="eastAsia"/>
          <w:lang w:eastAsia="zh-CN"/>
        </w:rPr>
        <w:t>2</w:t>
      </w:r>
      <w:r>
        <w:rPr>
          <w:rFonts w:eastAsiaTheme="minorEastAsia"/>
          <w:lang w:eastAsia="zh-CN"/>
        </w:rPr>
        <w:t xml:space="preserve">.1.0, for TX requirements, </w:t>
      </w:r>
    </w:p>
    <w:p w:rsidR="00072C0D" w:rsidRDefault="00072C0D" w:rsidP="00072C0D">
      <w:pPr>
        <w:jc w:val="center"/>
        <w:rPr>
          <w:rFonts w:eastAsiaTheme="minorEastAsia"/>
          <w:lang w:eastAsia="zh-CN"/>
        </w:rPr>
      </w:pPr>
      <w:r>
        <w:rPr>
          <w:rFonts w:eastAsiaTheme="minorEastAsia" w:hint="eastAsia"/>
          <w:lang w:eastAsia="zh-CN"/>
        </w:rPr>
        <w:t>Table</w:t>
      </w:r>
      <w:r>
        <w:rPr>
          <w:rFonts w:eastAsiaTheme="minorEastAsia"/>
          <w:lang w:eastAsia="zh-CN"/>
        </w:rPr>
        <w:t xml:space="preserve"> 1 TX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p>
    <w:tbl>
      <w:tblPr>
        <w:tblStyle w:val="afc"/>
        <w:tblW w:w="0" w:type="auto"/>
        <w:jc w:val="center"/>
        <w:shd w:val="clear" w:color="auto" w:fill="FFFFFF" w:themeFill="background1"/>
        <w:tblLook w:val="04A0" w:firstRow="1" w:lastRow="0" w:firstColumn="1" w:lastColumn="0" w:noHBand="0" w:noVBand="1"/>
      </w:tblPr>
      <w:tblGrid>
        <w:gridCol w:w="4765"/>
        <w:gridCol w:w="4864"/>
      </w:tblGrid>
      <w:tr w:rsidR="00EB4525" w:rsidRPr="009A4167" w:rsidTr="00B75F35">
        <w:trPr>
          <w:jc w:val="center"/>
        </w:trPr>
        <w:tc>
          <w:tcPr>
            <w:tcW w:w="4765" w:type="dxa"/>
            <w:shd w:val="clear" w:color="auto" w:fill="92D050"/>
            <w:vAlign w:val="center"/>
          </w:tcPr>
          <w:p w:rsidR="00EB4525" w:rsidRDefault="00EB4525" w:rsidP="009F57EC">
            <w:pPr>
              <w:spacing w:after="0"/>
              <w:jc w:val="center"/>
              <w:rPr>
                <w:bCs/>
              </w:rPr>
            </w:pPr>
            <w:r>
              <w:rPr>
                <w:bCs/>
              </w:rPr>
              <w:t>(sub) Section in TS 3</w:t>
            </w:r>
            <w:r w:rsidR="00622D34">
              <w:rPr>
                <w:bCs/>
              </w:rPr>
              <w:t>8.101-5</w:t>
            </w:r>
          </w:p>
        </w:tc>
        <w:tc>
          <w:tcPr>
            <w:tcW w:w="4864" w:type="dxa"/>
            <w:shd w:val="clear" w:color="auto" w:fill="92D050"/>
            <w:vAlign w:val="center"/>
          </w:tcPr>
          <w:p w:rsidR="00EB4525" w:rsidRPr="009A4167" w:rsidRDefault="00EB4525" w:rsidP="009F57EC">
            <w:pPr>
              <w:spacing w:after="0"/>
              <w:jc w:val="center"/>
              <w:rPr>
                <w:bCs/>
                <w:lang w:val="en-US"/>
              </w:rPr>
            </w:pPr>
            <w:r w:rsidRPr="009A4167">
              <w:rPr>
                <w:bCs/>
                <w:lang w:val="en-US"/>
              </w:rPr>
              <w:t>Discussed or not for L+S NTN band</w:t>
            </w:r>
          </w:p>
        </w:tc>
      </w:tr>
      <w:tr w:rsidR="00EB4525" w:rsidRPr="00EB4525" w:rsidTr="00F91054">
        <w:trPr>
          <w:jc w:val="center"/>
        </w:trPr>
        <w:tc>
          <w:tcPr>
            <w:tcW w:w="4765" w:type="dxa"/>
            <w:shd w:val="clear" w:color="auto" w:fill="FFFFFF" w:themeFill="background1"/>
            <w:vAlign w:val="center"/>
          </w:tcPr>
          <w:p w:rsidR="00EB4525" w:rsidRPr="00EB4525" w:rsidRDefault="00EB4525" w:rsidP="0044056E">
            <w:pPr>
              <w:spacing w:after="0"/>
              <w:rPr>
                <w:bCs/>
                <w:lang w:val="en-US"/>
              </w:rPr>
            </w:pPr>
            <w:r w:rsidRPr="00EB4525">
              <w:rPr>
                <w:bCs/>
                <w:lang w:val="en-US"/>
              </w:rPr>
              <w:t xml:space="preserve">6.2.1 Maximum output power </w:t>
            </w:r>
          </w:p>
        </w:tc>
        <w:tc>
          <w:tcPr>
            <w:tcW w:w="4864" w:type="dxa"/>
            <w:shd w:val="clear" w:color="auto" w:fill="FFFFFF" w:themeFill="background1"/>
            <w:vAlign w:val="center"/>
          </w:tcPr>
          <w:p w:rsidR="00EB4525" w:rsidRPr="00EB4525" w:rsidRDefault="00B75F35" w:rsidP="009F57EC">
            <w:pPr>
              <w:spacing w:after="0"/>
              <w:jc w:val="center"/>
              <w:rPr>
                <w:bCs/>
                <w:lang w:val="en-US"/>
              </w:rPr>
            </w:pPr>
            <w:r>
              <w:rPr>
                <w:bCs/>
                <w:lang w:val="en-US"/>
              </w:rPr>
              <w:t>A</w:t>
            </w:r>
            <w:r w:rsidR="00EB4525" w:rsidRPr="00EB4525">
              <w:rPr>
                <w:bCs/>
                <w:lang w:val="en-US"/>
              </w:rPr>
              <w:t>greed</w:t>
            </w:r>
          </w:p>
        </w:tc>
      </w:tr>
      <w:tr w:rsidR="00EB4525" w:rsidRPr="00EB4525" w:rsidTr="00F91054">
        <w:trPr>
          <w:jc w:val="center"/>
        </w:trPr>
        <w:tc>
          <w:tcPr>
            <w:tcW w:w="4765" w:type="dxa"/>
            <w:shd w:val="clear" w:color="auto" w:fill="FFFFFF" w:themeFill="background1"/>
            <w:vAlign w:val="center"/>
          </w:tcPr>
          <w:p w:rsidR="00EB4525" w:rsidRPr="00EB4525" w:rsidRDefault="00B75F35" w:rsidP="0044056E">
            <w:pPr>
              <w:spacing w:after="0"/>
              <w:rPr>
                <w:bCs/>
                <w:lang w:val="en-US"/>
              </w:rPr>
            </w:pPr>
            <w:r w:rsidRPr="00EB4525">
              <w:rPr>
                <w:bCs/>
                <w:lang w:val="en-US"/>
              </w:rPr>
              <w:t>6.2</w:t>
            </w:r>
            <w:r>
              <w:rPr>
                <w:bCs/>
                <w:lang w:val="en-US"/>
              </w:rPr>
              <w:t>.2</w:t>
            </w:r>
            <w:r w:rsidR="00EB4525" w:rsidRPr="00EB4525">
              <w:rPr>
                <w:bCs/>
                <w:lang w:val="en-US"/>
              </w:rPr>
              <w:t xml:space="preserve"> MPR</w:t>
            </w:r>
          </w:p>
        </w:tc>
        <w:tc>
          <w:tcPr>
            <w:tcW w:w="4864" w:type="dxa"/>
            <w:shd w:val="clear" w:color="auto" w:fill="FFFFFF" w:themeFill="background1"/>
            <w:vAlign w:val="center"/>
          </w:tcPr>
          <w:p w:rsidR="00EB4525" w:rsidRPr="00EB4525" w:rsidRDefault="00B75F35" w:rsidP="009F57EC">
            <w:pPr>
              <w:spacing w:after="0"/>
              <w:jc w:val="center"/>
              <w:rPr>
                <w:bCs/>
                <w:lang w:val="en-US"/>
              </w:rPr>
            </w:pPr>
            <w:r>
              <w:rPr>
                <w:bCs/>
                <w:lang w:val="en-US"/>
              </w:rPr>
              <w:t>A</w:t>
            </w:r>
            <w:r w:rsidRPr="00EB4525">
              <w:rPr>
                <w:bCs/>
                <w:lang w:val="en-US"/>
              </w:rPr>
              <w:t>greed</w:t>
            </w:r>
          </w:p>
        </w:tc>
      </w:tr>
      <w:tr w:rsidR="00EB4525" w:rsidRPr="00EB4525" w:rsidTr="00F91054">
        <w:trPr>
          <w:jc w:val="center"/>
        </w:trPr>
        <w:tc>
          <w:tcPr>
            <w:tcW w:w="4765" w:type="dxa"/>
            <w:shd w:val="clear" w:color="auto" w:fill="FFFFFF" w:themeFill="background1"/>
            <w:vAlign w:val="center"/>
          </w:tcPr>
          <w:p w:rsidR="00EB4525" w:rsidRPr="00EB4525" w:rsidRDefault="00B75F35" w:rsidP="0044056E">
            <w:pPr>
              <w:spacing w:after="0"/>
              <w:rPr>
                <w:bCs/>
                <w:lang w:val="en-US"/>
              </w:rPr>
            </w:pPr>
            <w:r w:rsidRPr="00EB4525">
              <w:rPr>
                <w:bCs/>
                <w:lang w:val="en-US"/>
              </w:rPr>
              <w:t>6.2.</w:t>
            </w:r>
            <w:r>
              <w:rPr>
                <w:bCs/>
                <w:lang w:val="en-US"/>
              </w:rPr>
              <w:t>3</w:t>
            </w:r>
            <w:r w:rsidR="00EB4525" w:rsidRPr="00EB4525">
              <w:rPr>
                <w:bCs/>
                <w:lang w:val="en-US"/>
              </w:rPr>
              <w:t xml:space="preserve"> A-MPR </w:t>
            </w:r>
          </w:p>
        </w:tc>
        <w:tc>
          <w:tcPr>
            <w:tcW w:w="4864" w:type="dxa"/>
            <w:shd w:val="clear" w:color="auto" w:fill="FFFFFF" w:themeFill="background1"/>
            <w:vAlign w:val="center"/>
          </w:tcPr>
          <w:p w:rsidR="00EB4525" w:rsidRPr="00EB4525" w:rsidRDefault="00EB4525" w:rsidP="009F57EC">
            <w:pPr>
              <w:spacing w:after="0"/>
              <w:jc w:val="center"/>
              <w:rPr>
                <w:bCs/>
                <w:lang w:val="en-US"/>
              </w:rPr>
            </w:pPr>
            <w:r w:rsidRPr="00EB4525">
              <w:rPr>
                <w:bCs/>
                <w:lang w:val="en-US"/>
              </w:rPr>
              <w:t>No</w:t>
            </w:r>
          </w:p>
        </w:tc>
      </w:tr>
      <w:tr w:rsidR="00EB4525" w:rsidRPr="00EB4525" w:rsidTr="00F91054">
        <w:trPr>
          <w:jc w:val="center"/>
        </w:trPr>
        <w:tc>
          <w:tcPr>
            <w:tcW w:w="4765" w:type="dxa"/>
            <w:shd w:val="clear" w:color="auto" w:fill="FFFFFF" w:themeFill="background1"/>
            <w:vAlign w:val="center"/>
          </w:tcPr>
          <w:p w:rsidR="00EB4525" w:rsidRPr="00EB4525" w:rsidRDefault="00B75F35" w:rsidP="0044056E">
            <w:pPr>
              <w:spacing w:after="0"/>
              <w:rPr>
                <w:bCs/>
                <w:lang w:val="en-US"/>
              </w:rPr>
            </w:pPr>
            <w:r w:rsidRPr="00B75F35">
              <w:rPr>
                <w:bCs/>
                <w:lang w:val="en-US"/>
              </w:rPr>
              <w:t>6.2.4</w:t>
            </w:r>
            <w:r>
              <w:rPr>
                <w:bCs/>
                <w:lang w:val="en-US"/>
              </w:rPr>
              <w:t xml:space="preserve"> </w:t>
            </w:r>
            <w:r w:rsidRPr="00B75F35">
              <w:rPr>
                <w:bCs/>
                <w:lang w:val="en-US"/>
              </w:rPr>
              <w:t>Configured transmitted power</w:t>
            </w:r>
          </w:p>
        </w:tc>
        <w:tc>
          <w:tcPr>
            <w:tcW w:w="4864" w:type="dxa"/>
            <w:shd w:val="clear" w:color="auto" w:fill="FFFFFF" w:themeFill="background1"/>
            <w:vAlign w:val="center"/>
          </w:tcPr>
          <w:p w:rsidR="00EB4525" w:rsidRPr="00EB4525" w:rsidRDefault="00EB4525" w:rsidP="009F57EC">
            <w:pPr>
              <w:spacing w:after="0"/>
              <w:jc w:val="center"/>
              <w:rPr>
                <w:bCs/>
                <w:lang w:val="en-US"/>
              </w:rPr>
            </w:pPr>
            <w:r w:rsidRPr="00EB4525">
              <w:rPr>
                <w:bCs/>
                <w:lang w:val="en-US"/>
              </w:rPr>
              <w:t>No</w:t>
            </w:r>
            <w:r w:rsidR="00B75F35">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Pr>
                <w:rFonts w:hint="eastAsia"/>
              </w:rPr>
              <w:t>6</w:t>
            </w:r>
            <w:r>
              <w:t>.3.1 Minimum output power</w:t>
            </w:r>
          </w:p>
        </w:tc>
        <w:tc>
          <w:tcPr>
            <w:tcW w:w="4864" w:type="dxa"/>
            <w:shd w:val="clear" w:color="auto" w:fill="FFFFFF" w:themeFill="background1"/>
            <w:vAlign w:val="center"/>
          </w:tcPr>
          <w:p w:rsidR="00EB4525" w:rsidRPr="00EB4525" w:rsidRDefault="0044056E"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6.3.2</w:t>
            </w:r>
            <w:r>
              <w:rPr>
                <w:bCs/>
                <w:lang w:val="en-US"/>
              </w:rPr>
              <w:t xml:space="preserve"> </w:t>
            </w:r>
            <w:r w:rsidRPr="0044056E">
              <w:rPr>
                <w:bCs/>
                <w:lang w:val="en-US"/>
              </w:rPr>
              <w:t>Transmit OFF power</w:t>
            </w:r>
          </w:p>
        </w:tc>
        <w:tc>
          <w:tcPr>
            <w:tcW w:w="4864" w:type="dxa"/>
            <w:shd w:val="clear" w:color="auto" w:fill="FFFFFF" w:themeFill="background1"/>
            <w:vAlign w:val="center"/>
          </w:tcPr>
          <w:p w:rsidR="00EB4525" w:rsidRPr="00EB4525" w:rsidRDefault="0044056E"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6.3.</w:t>
            </w:r>
            <w:r>
              <w:rPr>
                <w:bCs/>
                <w:lang w:val="en-US"/>
              </w:rPr>
              <w:t xml:space="preserve">3 </w:t>
            </w:r>
            <w:r>
              <w:t>Transmit ON/OFF time mask</w:t>
            </w:r>
          </w:p>
        </w:tc>
        <w:tc>
          <w:tcPr>
            <w:tcW w:w="4864" w:type="dxa"/>
            <w:shd w:val="clear" w:color="auto" w:fill="FFFFFF" w:themeFill="background1"/>
            <w:vAlign w:val="center"/>
          </w:tcPr>
          <w:p w:rsidR="00EB4525" w:rsidRPr="00EB4525" w:rsidRDefault="0044056E"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6.3.4</w:t>
            </w:r>
            <w:r>
              <w:rPr>
                <w:bCs/>
                <w:lang w:val="en-US"/>
              </w:rPr>
              <w:t xml:space="preserve"> </w:t>
            </w:r>
            <w:r w:rsidRPr="0044056E">
              <w:rPr>
                <w:bCs/>
                <w:lang w:val="en-US"/>
              </w:rPr>
              <w:t>Power control</w:t>
            </w:r>
          </w:p>
        </w:tc>
        <w:tc>
          <w:tcPr>
            <w:tcW w:w="4864" w:type="dxa"/>
            <w:shd w:val="clear" w:color="auto" w:fill="FFFFFF" w:themeFill="background1"/>
            <w:vAlign w:val="center"/>
          </w:tcPr>
          <w:p w:rsidR="00EB4525" w:rsidRPr="00EB4525" w:rsidRDefault="0044056E"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6.4.1</w:t>
            </w:r>
            <w:r w:rsidR="00072C0D">
              <w:rPr>
                <w:bCs/>
                <w:lang w:val="en-US"/>
              </w:rPr>
              <w:t xml:space="preserve"> </w:t>
            </w:r>
            <w:r w:rsidRPr="0044056E">
              <w:rPr>
                <w:bCs/>
                <w:lang w:val="en-US"/>
              </w:rPr>
              <w:t>Frequency error</w:t>
            </w:r>
          </w:p>
        </w:tc>
        <w:tc>
          <w:tcPr>
            <w:tcW w:w="4864" w:type="dxa"/>
            <w:shd w:val="clear" w:color="auto" w:fill="FFFFFF" w:themeFill="background1"/>
            <w:vAlign w:val="center"/>
          </w:tcPr>
          <w:p w:rsidR="00EB4525" w:rsidRPr="00EB4525" w:rsidRDefault="002749B0"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6.4.2</w:t>
            </w:r>
            <w:r w:rsidR="00072C0D">
              <w:rPr>
                <w:bCs/>
                <w:lang w:val="en-US"/>
              </w:rPr>
              <w:t xml:space="preserve"> </w:t>
            </w:r>
            <w:r w:rsidRPr="0044056E">
              <w:rPr>
                <w:bCs/>
                <w:lang w:val="en-US"/>
              </w:rPr>
              <w:t>Transmit modulation quality</w:t>
            </w:r>
          </w:p>
        </w:tc>
        <w:tc>
          <w:tcPr>
            <w:tcW w:w="4864" w:type="dxa"/>
            <w:shd w:val="clear" w:color="auto" w:fill="FFFFFF" w:themeFill="background1"/>
            <w:vAlign w:val="center"/>
          </w:tcPr>
          <w:p w:rsidR="00EB4525" w:rsidRPr="00EB4525" w:rsidRDefault="002749B0"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6.5.1</w:t>
            </w:r>
            <w:r w:rsidR="00072C0D">
              <w:rPr>
                <w:bCs/>
                <w:lang w:val="en-US"/>
              </w:rPr>
              <w:t xml:space="preserve"> </w:t>
            </w:r>
            <w:r w:rsidRPr="0044056E">
              <w:rPr>
                <w:bCs/>
                <w:lang w:val="en-US"/>
              </w:rPr>
              <w:t>Occupied bandwidth</w:t>
            </w:r>
          </w:p>
        </w:tc>
        <w:tc>
          <w:tcPr>
            <w:tcW w:w="4864" w:type="dxa"/>
            <w:shd w:val="clear" w:color="auto" w:fill="FFFFFF" w:themeFill="background1"/>
            <w:vAlign w:val="center"/>
          </w:tcPr>
          <w:p w:rsidR="00EB4525" w:rsidRPr="00EB4525" w:rsidRDefault="002749B0"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6.5.2</w:t>
            </w:r>
            <w:r w:rsidR="00072C0D">
              <w:rPr>
                <w:bCs/>
                <w:lang w:val="en-US"/>
              </w:rPr>
              <w:t xml:space="preserve"> </w:t>
            </w:r>
            <w:r w:rsidRPr="0044056E">
              <w:rPr>
                <w:bCs/>
                <w:lang w:val="en-US"/>
              </w:rPr>
              <w:t>Out of band emission</w:t>
            </w:r>
          </w:p>
        </w:tc>
        <w:tc>
          <w:tcPr>
            <w:tcW w:w="4864" w:type="dxa"/>
            <w:shd w:val="clear" w:color="auto" w:fill="FFFFFF" w:themeFill="background1"/>
            <w:vAlign w:val="center"/>
          </w:tcPr>
          <w:p w:rsidR="00EB4525" w:rsidRPr="00EB4525" w:rsidRDefault="002749B0" w:rsidP="009F57EC">
            <w:pPr>
              <w:spacing w:after="0"/>
              <w:jc w:val="center"/>
              <w:rPr>
                <w:bCs/>
                <w:lang w:val="en-US"/>
              </w:rPr>
            </w:pPr>
            <w:r w:rsidRPr="00EB4525">
              <w:rPr>
                <w:bCs/>
                <w:lang w:val="en-US"/>
              </w:rPr>
              <w:t>No</w:t>
            </w:r>
            <w:r>
              <w:rPr>
                <w:bCs/>
                <w:lang w:val="en-US"/>
              </w:rPr>
              <w:t xml:space="preserve"> discussion yet</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6.5.3</w:t>
            </w:r>
            <w:r w:rsidR="00072C0D">
              <w:rPr>
                <w:bCs/>
                <w:lang w:val="en-US"/>
              </w:rPr>
              <w:t xml:space="preserve"> </w:t>
            </w:r>
            <w:r w:rsidRPr="0044056E">
              <w:rPr>
                <w:bCs/>
                <w:lang w:val="en-US"/>
              </w:rPr>
              <w:t>Spurious emission</w:t>
            </w:r>
          </w:p>
        </w:tc>
        <w:tc>
          <w:tcPr>
            <w:tcW w:w="4864" w:type="dxa"/>
            <w:shd w:val="clear" w:color="auto" w:fill="FFFFFF" w:themeFill="background1"/>
            <w:vAlign w:val="center"/>
          </w:tcPr>
          <w:p w:rsidR="00EB4525" w:rsidRPr="00EB4525" w:rsidRDefault="0044056E" w:rsidP="009F57EC">
            <w:pPr>
              <w:spacing w:after="0"/>
              <w:jc w:val="center"/>
              <w:rPr>
                <w:bCs/>
                <w:lang w:val="en-US"/>
              </w:rPr>
            </w:pPr>
            <w:r>
              <w:rPr>
                <w:bCs/>
                <w:lang w:val="en-US"/>
              </w:rPr>
              <w:t xml:space="preserve">Agree on co-existence and </w:t>
            </w:r>
            <w:r w:rsidR="002749B0">
              <w:rPr>
                <w:bCs/>
                <w:lang w:val="en-US"/>
              </w:rPr>
              <w:t>additional</w:t>
            </w:r>
            <w:r>
              <w:rPr>
                <w:bCs/>
                <w:lang w:val="en-US"/>
              </w:rPr>
              <w:t xml:space="preserve"> </w:t>
            </w:r>
            <w:r w:rsidR="002749B0">
              <w:rPr>
                <w:bCs/>
                <w:lang w:val="en-US"/>
              </w:rPr>
              <w:t>spurious emission</w:t>
            </w:r>
          </w:p>
        </w:tc>
      </w:tr>
      <w:tr w:rsidR="00EB4525" w:rsidRPr="00EB4525" w:rsidTr="00F91054">
        <w:trPr>
          <w:jc w:val="center"/>
        </w:trPr>
        <w:tc>
          <w:tcPr>
            <w:tcW w:w="4765" w:type="dxa"/>
            <w:shd w:val="clear" w:color="auto" w:fill="FFFFFF" w:themeFill="background1"/>
            <w:vAlign w:val="center"/>
          </w:tcPr>
          <w:p w:rsidR="00EB4525" w:rsidRPr="00EB4525" w:rsidRDefault="0044056E" w:rsidP="0044056E">
            <w:pPr>
              <w:spacing w:after="0"/>
              <w:rPr>
                <w:bCs/>
                <w:lang w:val="en-US"/>
              </w:rPr>
            </w:pPr>
            <w:r w:rsidRPr="0044056E">
              <w:rPr>
                <w:bCs/>
                <w:lang w:val="en-US"/>
              </w:rPr>
              <w:t>6.5.4</w:t>
            </w:r>
            <w:r w:rsidR="00072C0D">
              <w:rPr>
                <w:bCs/>
                <w:lang w:val="en-US"/>
              </w:rPr>
              <w:t xml:space="preserve"> </w:t>
            </w:r>
            <w:r w:rsidRPr="0044056E">
              <w:rPr>
                <w:bCs/>
                <w:lang w:val="en-US"/>
              </w:rPr>
              <w:t>Transmit intermodulation</w:t>
            </w:r>
          </w:p>
        </w:tc>
        <w:tc>
          <w:tcPr>
            <w:tcW w:w="4864" w:type="dxa"/>
            <w:shd w:val="clear" w:color="auto" w:fill="FFFFFF" w:themeFill="background1"/>
            <w:vAlign w:val="center"/>
          </w:tcPr>
          <w:p w:rsidR="00EB4525" w:rsidRPr="00EB4525" w:rsidRDefault="004E3342" w:rsidP="009F57EC">
            <w:pPr>
              <w:spacing w:after="0"/>
              <w:jc w:val="center"/>
              <w:rPr>
                <w:bCs/>
                <w:lang w:val="en-US"/>
              </w:rPr>
            </w:pPr>
            <w:r w:rsidRPr="00EB4525">
              <w:rPr>
                <w:bCs/>
                <w:lang w:val="en-US"/>
              </w:rPr>
              <w:t>No</w:t>
            </w:r>
            <w:r>
              <w:rPr>
                <w:bCs/>
                <w:lang w:val="en-US"/>
              </w:rPr>
              <w:t xml:space="preserve"> discussion yet</w:t>
            </w:r>
          </w:p>
        </w:tc>
      </w:tr>
    </w:tbl>
    <w:p w:rsidR="00072C0D" w:rsidRDefault="00072C0D" w:rsidP="00240B44">
      <w:pPr>
        <w:rPr>
          <w:rFonts w:eastAsiaTheme="minorEastAsia"/>
          <w:lang w:eastAsia="zh-CN"/>
        </w:rPr>
      </w:pPr>
      <w:r>
        <w:rPr>
          <w:rFonts w:eastAsiaTheme="minorEastAsia" w:hint="eastAsia"/>
          <w:lang w:eastAsia="zh-CN"/>
        </w:rPr>
        <w:t>F</w:t>
      </w:r>
      <w:r>
        <w:rPr>
          <w:rFonts w:eastAsiaTheme="minorEastAsia"/>
          <w:lang w:eastAsia="zh-CN"/>
        </w:rPr>
        <w:t>or the TX requirement parts, we see many of the requirements are left as no discussion yet. After a quick look, we see it simple way that currently these requirements left as “no discussion yet” are band agnostic and hence there is no need to further discuss the requirements specifically for band n254. The legacy requirements as already in TS 38.101-5 can be reused</w:t>
      </w:r>
      <w:r>
        <w:rPr>
          <w:rFonts w:eastAsiaTheme="minorEastAsia" w:hint="eastAsia"/>
          <w:lang w:eastAsia="zh-CN"/>
        </w:rPr>
        <w:t>。</w:t>
      </w:r>
    </w:p>
    <w:p w:rsidR="00072C0D" w:rsidRPr="00072C0D" w:rsidRDefault="00072C0D" w:rsidP="00240B44">
      <w:pPr>
        <w:rPr>
          <w:rFonts w:eastAsiaTheme="minorEastAsia"/>
          <w:b/>
          <w:lang w:eastAsia="zh-CN"/>
        </w:rPr>
      </w:pPr>
      <w:r w:rsidRPr="00072C0D">
        <w:rPr>
          <w:rFonts w:eastAsiaTheme="minorEastAsia" w:hint="eastAsia"/>
          <w:b/>
          <w:lang w:eastAsia="zh-CN"/>
        </w:rPr>
        <w:t>O</w:t>
      </w:r>
      <w:r w:rsidRPr="00072C0D">
        <w:rPr>
          <w:rFonts w:eastAsiaTheme="minorEastAsia"/>
          <w:b/>
          <w:lang w:eastAsia="zh-CN"/>
        </w:rPr>
        <w:t>bservation 1: The TX requirement listed in table 1 as “</w:t>
      </w:r>
      <w:r w:rsidRPr="00072C0D">
        <w:rPr>
          <w:b/>
          <w:bCs/>
          <w:lang w:val="en-US"/>
        </w:rPr>
        <w:t>No discussion yet</w:t>
      </w:r>
      <w:r w:rsidRPr="00072C0D">
        <w:rPr>
          <w:rFonts w:eastAsiaTheme="minorEastAsia"/>
          <w:b/>
          <w:lang w:eastAsia="zh-CN"/>
        </w:rPr>
        <w:t>” are band agnostic.</w:t>
      </w:r>
    </w:p>
    <w:p w:rsidR="00072C0D" w:rsidRDefault="00072C0D" w:rsidP="00240B44">
      <w:pPr>
        <w:rPr>
          <w:rFonts w:eastAsiaTheme="minorEastAsia"/>
          <w:b/>
          <w:lang w:eastAsia="zh-CN"/>
        </w:rPr>
      </w:pPr>
      <w:r w:rsidRPr="00072C0D">
        <w:rPr>
          <w:rFonts w:eastAsiaTheme="minorEastAsia" w:hint="eastAsia"/>
          <w:b/>
          <w:lang w:eastAsia="zh-CN"/>
        </w:rPr>
        <w:t>P</w:t>
      </w:r>
      <w:r w:rsidRPr="00072C0D">
        <w:rPr>
          <w:rFonts w:eastAsiaTheme="minorEastAsia"/>
          <w:b/>
          <w:lang w:eastAsia="zh-CN"/>
        </w:rPr>
        <w:t xml:space="preserve">roposal 1: For </w:t>
      </w:r>
      <w:r w:rsidR="008E5832">
        <w:rPr>
          <w:rFonts w:eastAsiaTheme="minorEastAsia"/>
          <w:b/>
          <w:lang w:eastAsia="zh-CN"/>
        </w:rPr>
        <w:t>t</w:t>
      </w:r>
      <w:r w:rsidRPr="00072C0D">
        <w:rPr>
          <w:rFonts w:eastAsiaTheme="minorEastAsia"/>
          <w:b/>
          <w:lang w:eastAsia="zh-CN"/>
        </w:rPr>
        <w:t>he TX requirement listed in table 1 as “</w:t>
      </w:r>
      <w:r w:rsidRPr="00072C0D">
        <w:rPr>
          <w:b/>
          <w:bCs/>
          <w:lang w:val="en-US"/>
        </w:rPr>
        <w:t>No discussion yet</w:t>
      </w:r>
      <w:r w:rsidRPr="00072C0D">
        <w:rPr>
          <w:rFonts w:eastAsiaTheme="minorEastAsia"/>
          <w:b/>
          <w:lang w:eastAsia="zh-CN"/>
        </w:rPr>
        <w:t>”, Reuse the legacy requirement in TS 38.101-5.</w:t>
      </w:r>
    </w:p>
    <w:p w:rsidR="00072C0D" w:rsidRPr="00072C0D" w:rsidRDefault="00072C0D" w:rsidP="00240B44">
      <w:pPr>
        <w:rPr>
          <w:rFonts w:eastAsiaTheme="minorEastAsia"/>
          <w:lang w:eastAsia="zh-CN"/>
        </w:rPr>
      </w:pPr>
      <w:r>
        <w:rPr>
          <w:rFonts w:eastAsiaTheme="minorEastAsia"/>
          <w:lang w:eastAsia="zh-CN"/>
        </w:rPr>
        <w:t>Similarly, we try to go over the RX requirements which is shown below in table 2.</w:t>
      </w:r>
    </w:p>
    <w:p w:rsidR="00072C0D" w:rsidRDefault="00072C0D" w:rsidP="00072C0D">
      <w:pPr>
        <w:jc w:val="center"/>
        <w:rPr>
          <w:rFonts w:eastAsiaTheme="minorEastAsia"/>
          <w:lang w:eastAsia="zh-CN"/>
        </w:rPr>
      </w:pPr>
      <w:bookmarkStart w:id="2" w:name="_Hlk149924641"/>
      <w:r>
        <w:rPr>
          <w:rFonts w:eastAsiaTheme="minorEastAsia" w:hint="eastAsia"/>
          <w:lang w:eastAsia="zh-CN"/>
        </w:rPr>
        <w:t>Table</w:t>
      </w:r>
      <w:r>
        <w:rPr>
          <w:rFonts w:eastAsiaTheme="minorEastAsia"/>
          <w:lang w:eastAsia="zh-CN"/>
        </w:rPr>
        <w:t xml:space="preserve"> 2 RX </w:t>
      </w:r>
      <w:r>
        <w:rPr>
          <w:rFonts w:eastAsiaTheme="minorEastAsia" w:hint="eastAsia"/>
          <w:lang w:eastAsia="zh-CN"/>
        </w:rPr>
        <w:t>requirements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band n254</w:t>
      </w:r>
    </w:p>
    <w:tbl>
      <w:tblPr>
        <w:tblStyle w:val="afc"/>
        <w:tblW w:w="0" w:type="auto"/>
        <w:jc w:val="center"/>
        <w:shd w:val="clear" w:color="auto" w:fill="FFFFFF" w:themeFill="background1"/>
        <w:tblLook w:val="04A0" w:firstRow="1" w:lastRow="0" w:firstColumn="1" w:lastColumn="0" w:noHBand="0" w:noVBand="1"/>
      </w:tblPr>
      <w:tblGrid>
        <w:gridCol w:w="4765"/>
        <w:gridCol w:w="4864"/>
      </w:tblGrid>
      <w:tr w:rsidR="00072C0D" w:rsidRPr="009A4167" w:rsidTr="009F57EC">
        <w:trPr>
          <w:jc w:val="center"/>
        </w:trPr>
        <w:tc>
          <w:tcPr>
            <w:tcW w:w="4765" w:type="dxa"/>
            <w:shd w:val="clear" w:color="auto" w:fill="92D050"/>
            <w:vAlign w:val="center"/>
          </w:tcPr>
          <w:p w:rsidR="00072C0D" w:rsidRDefault="00072C0D" w:rsidP="009F57EC">
            <w:pPr>
              <w:spacing w:after="0"/>
              <w:jc w:val="center"/>
              <w:rPr>
                <w:bCs/>
              </w:rPr>
            </w:pPr>
            <w:r>
              <w:rPr>
                <w:bCs/>
              </w:rPr>
              <w:t>(sub) Section in TS 38.101-5</w:t>
            </w:r>
          </w:p>
        </w:tc>
        <w:tc>
          <w:tcPr>
            <w:tcW w:w="4864" w:type="dxa"/>
            <w:shd w:val="clear" w:color="auto" w:fill="92D050"/>
            <w:vAlign w:val="center"/>
          </w:tcPr>
          <w:p w:rsidR="00072C0D" w:rsidRPr="009A4167" w:rsidRDefault="00072C0D" w:rsidP="009F57EC">
            <w:pPr>
              <w:spacing w:after="0"/>
              <w:jc w:val="center"/>
              <w:rPr>
                <w:bCs/>
                <w:lang w:val="en-US"/>
              </w:rPr>
            </w:pPr>
            <w:r w:rsidRPr="009A4167">
              <w:rPr>
                <w:bCs/>
                <w:lang w:val="en-US"/>
              </w:rPr>
              <w:t>Discussed or not for L+S NTN band</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t>7.3</w:t>
            </w:r>
            <w:r>
              <w:rPr>
                <w:bCs/>
                <w:lang w:val="en-US"/>
              </w:rPr>
              <w:t xml:space="preserve"> </w:t>
            </w:r>
            <w:r w:rsidRPr="00072C0D">
              <w:rPr>
                <w:bCs/>
                <w:lang w:val="en-US"/>
              </w:rPr>
              <w:t>Reference sensitivity</w:t>
            </w:r>
          </w:p>
        </w:tc>
        <w:tc>
          <w:tcPr>
            <w:tcW w:w="4864" w:type="dxa"/>
            <w:shd w:val="clear" w:color="auto" w:fill="FFFFFF" w:themeFill="background1"/>
            <w:vAlign w:val="center"/>
          </w:tcPr>
          <w:p w:rsidR="00072C0D" w:rsidRPr="00EB4525" w:rsidRDefault="00072C0D" w:rsidP="009F57EC">
            <w:pPr>
              <w:spacing w:after="0"/>
              <w:jc w:val="center"/>
              <w:rPr>
                <w:bCs/>
                <w:lang w:val="en-US"/>
              </w:rPr>
            </w:pPr>
            <w:r>
              <w:rPr>
                <w:bCs/>
                <w:lang w:val="en-US"/>
              </w:rPr>
              <w:t>A</w:t>
            </w:r>
            <w:r w:rsidRPr="00EB4525">
              <w:rPr>
                <w:bCs/>
                <w:lang w:val="en-US"/>
              </w:rPr>
              <w:t>greed</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t>7.4</w:t>
            </w:r>
            <w:r>
              <w:rPr>
                <w:bCs/>
                <w:lang w:val="en-US"/>
              </w:rPr>
              <w:t xml:space="preserve"> </w:t>
            </w:r>
            <w:r w:rsidRPr="00072C0D">
              <w:rPr>
                <w:bCs/>
                <w:lang w:val="en-US"/>
              </w:rPr>
              <w:t>Maximum input level</w:t>
            </w:r>
          </w:p>
        </w:tc>
        <w:tc>
          <w:tcPr>
            <w:tcW w:w="4864" w:type="dxa"/>
            <w:shd w:val="clear" w:color="auto" w:fill="FFFFFF" w:themeFill="background1"/>
            <w:vAlign w:val="center"/>
          </w:tcPr>
          <w:p w:rsidR="00072C0D" w:rsidRPr="00EB4525" w:rsidRDefault="00072C0D" w:rsidP="009F57EC">
            <w:pPr>
              <w:spacing w:after="0"/>
              <w:jc w:val="center"/>
              <w:rPr>
                <w:bCs/>
                <w:lang w:val="en-US"/>
              </w:rPr>
            </w:pPr>
            <w:r w:rsidRPr="00EB4525">
              <w:rPr>
                <w:bCs/>
                <w:lang w:val="en-US"/>
              </w:rPr>
              <w:t>No</w:t>
            </w:r>
            <w:r>
              <w:rPr>
                <w:bCs/>
                <w:lang w:val="en-US"/>
              </w:rPr>
              <w:t xml:space="preserve"> discussion yet</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t>7.5</w:t>
            </w:r>
            <w:r>
              <w:rPr>
                <w:bCs/>
                <w:lang w:val="en-US"/>
              </w:rPr>
              <w:t xml:space="preserve"> </w:t>
            </w:r>
            <w:r w:rsidRPr="00072C0D">
              <w:rPr>
                <w:bCs/>
                <w:lang w:val="en-US"/>
              </w:rPr>
              <w:t>Adjacent channel selectivity</w:t>
            </w:r>
          </w:p>
        </w:tc>
        <w:tc>
          <w:tcPr>
            <w:tcW w:w="4864" w:type="dxa"/>
            <w:shd w:val="clear" w:color="auto" w:fill="FFFFFF" w:themeFill="background1"/>
            <w:vAlign w:val="center"/>
          </w:tcPr>
          <w:p w:rsidR="00072C0D" w:rsidRPr="00EB4525" w:rsidRDefault="00072C0D" w:rsidP="009F57EC">
            <w:pPr>
              <w:spacing w:after="0"/>
              <w:jc w:val="center"/>
              <w:rPr>
                <w:bCs/>
                <w:lang w:val="en-US"/>
              </w:rPr>
            </w:pPr>
            <w:r w:rsidRPr="00EB4525">
              <w:rPr>
                <w:bCs/>
                <w:lang w:val="en-US"/>
              </w:rPr>
              <w:t>No</w:t>
            </w:r>
            <w:r>
              <w:rPr>
                <w:bCs/>
                <w:lang w:val="en-US"/>
              </w:rPr>
              <w:t xml:space="preserve"> discussion yet</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t>7.6</w:t>
            </w:r>
            <w:r>
              <w:rPr>
                <w:bCs/>
                <w:lang w:val="en-US"/>
              </w:rPr>
              <w:t xml:space="preserve"> </w:t>
            </w:r>
            <w:r w:rsidRPr="00072C0D">
              <w:rPr>
                <w:bCs/>
                <w:lang w:val="en-US"/>
              </w:rPr>
              <w:t>Blocking characteristics</w:t>
            </w:r>
          </w:p>
        </w:tc>
        <w:tc>
          <w:tcPr>
            <w:tcW w:w="4864" w:type="dxa"/>
            <w:shd w:val="clear" w:color="auto" w:fill="FFFFFF" w:themeFill="background1"/>
            <w:vAlign w:val="center"/>
          </w:tcPr>
          <w:p w:rsidR="00072C0D" w:rsidRPr="00EB4525" w:rsidRDefault="00072C0D" w:rsidP="009F57EC">
            <w:pPr>
              <w:spacing w:after="0"/>
              <w:jc w:val="center"/>
              <w:rPr>
                <w:bCs/>
                <w:lang w:val="en-US"/>
              </w:rPr>
            </w:pPr>
            <w:r>
              <w:rPr>
                <w:bCs/>
                <w:lang w:val="en-US"/>
              </w:rPr>
              <w:t>A</w:t>
            </w:r>
            <w:r w:rsidRPr="00EB4525">
              <w:rPr>
                <w:bCs/>
                <w:lang w:val="en-US"/>
              </w:rPr>
              <w:t>greed</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t>7.7</w:t>
            </w:r>
            <w:r>
              <w:t xml:space="preserve"> </w:t>
            </w:r>
            <w:r w:rsidRPr="00072C0D">
              <w:t>Spurious response</w:t>
            </w:r>
          </w:p>
        </w:tc>
        <w:tc>
          <w:tcPr>
            <w:tcW w:w="4864" w:type="dxa"/>
            <w:shd w:val="clear" w:color="auto" w:fill="FFFFFF" w:themeFill="background1"/>
            <w:vAlign w:val="center"/>
          </w:tcPr>
          <w:p w:rsidR="00072C0D" w:rsidRPr="00EB4525" w:rsidRDefault="00072C0D" w:rsidP="009F57EC">
            <w:pPr>
              <w:spacing w:after="0"/>
              <w:jc w:val="center"/>
              <w:rPr>
                <w:bCs/>
                <w:lang w:val="en-US"/>
              </w:rPr>
            </w:pPr>
            <w:r w:rsidRPr="00EB4525">
              <w:rPr>
                <w:bCs/>
                <w:lang w:val="en-US"/>
              </w:rPr>
              <w:t>No</w:t>
            </w:r>
            <w:r>
              <w:rPr>
                <w:bCs/>
                <w:lang w:val="en-US"/>
              </w:rPr>
              <w:t xml:space="preserve"> discussion yet</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lastRenderedPageBreak/>
              <w:t>7.8</w:t>
            </w:r>
            <w:r>
              <w:rPr>
                <w:bCs/>
                <w:lang w:val="en-US"/>
              </w:rPr>
              <w:t xml:space="preserve"> </w:t>
            </w:r>
            <w:r w:rsidRPr="00072C0D">
              <w:rPr>
                <w:bCs/>
                <w:lang w:val="en-US"/>
              </w:rPr>
              <w:t>Intermodulation characteristics</w:t>
            </w:r>
          </w:p>
        </w:tc>
        <w:tc>
          <w:tcPr>
            <w:tcW w:w="4864" w:type="dxa"/>
            <w:shd w:val="clear" w:color="auto" w:fill="FFFFFF" w:themeFill="background1"/>
            <w:vAlign w:val="center"/>
          </w:tcPr>
          <w:p w:rsidR="00072C0D" w:rsidRPr="00EB4525" w:rsidRDefault="00072C0D" w:rsidP="009F57EC">
            <w:pPr>
              <w:spacing w:after="0"/>
              <w:jc w:val="center"/>
              <w:rPr>
                <w:bCs/>
                <w:lang w:val="en-US"/>
              </w:rPr>
            </w:pPr>
            <w:r w:rsidRPr="00EB4525">
              <w:rPr>
                <w:bCs/>
                <w:lang w:val="en-US"/>
              </w:rPr>
              <w:t>No</w:t>
            </w:r>
            <w:r>
              <w:rPr>
                <w:bCs/>
                <w:lang w:val="en-US"/>
              </w:rPr>
              <w:t xml:space="preserve"> discussion yet</w:t>
            </w:r>
          </w:p>
        </w:tc>
      </w:tr>
      <w:tr w:rsidR="00072C0D" w:rsidRPr="00EB4525" w:rsidTr="009F57EC">
        <w:trPr>
          <w:jc w:val="center"/>
        </w:trPr>
        <w:tc>
          <w:tcPr>
            <w:tcW w:w="4765" w:type="dxa"/>
            <w:shd w:val="clear" w:color="auto" w:fill="FFFFFF" w:themeFill="background1"/>
            <w:vAlign w:val="center"/>
          </w:tcPr>
          <w:p w:rsidR="00072C0D" w:rsidRPr="00EB4525" w:rsidRDefault="00072C0D" w:rsidP="009F57EC">
            <w:pPr>
              <w:spacing w:after="0"/>
              <w:rPr>
                <w:bCs/>
                <w:lang w:val="en-US"/>
              </w:rPr>
            </w:pPr>
            <w:r w:rsidRPr="00072C0D">
              <w:rPr>
                <w:bCs/>
                <w:lang w:val="en-US"/>
              </w:rPr>
              <w:t>7.9</w:t>
            </w:r>
            <w:r>
              <w:rPr>
                <w:bCs/>
                <w:lang w:val="en-US"/>
              </w:rPr>
              <w:t xml:space="preserve"> </w:t>
            </w:r>
            <w:r w:rsidRPr="00072C0D">
              <w:rPr>
                <w:bCs/>
                <w:lang w:val="en-US"/>
              </w:rPr>
              <w:t>Spurious emissions</w:t>
            </w:r>
          </w:p>
        </w:tc>
        <w:tc>
          <w:tcPr>
            <w:tcW w:w="4864" w:type="dxa"/>
            <w:shd w:val="clear" w:color="auto" w:fill="FFFFFF" w:themeFill="background1"/>
            <w:vAlign w:val="center"/>
          </w:tcPr>
          <w:p w:rsidR="00072C0D" w:rsidRPr="00EB4525" w:rsidRDefault="00072C0D" w:rsidP="009F57EC">
            <w:pPr>
              <w:spacing w:after="0"/>
              <w:jc w:val="center"/>
              <w:rPr>
                <w:bCs/>
                <w:lang w:val="en-US"/>
              </w:rPr>
            </w:pPr>
            <w:r w:rsidRPr="00EB4525">
              <w:rPr>
                <w:bCs/>
                <w:lang w:val="en-US"/>
              </w:rPr>
              <w:t>No</w:t>
            </w:r>
            <w:r>
              <w:rPr>
                <w:bCs/>
                <w:lang w:val="en-US"/>
              </w:rPr>
              <w:t xml:space="preserve"> discussion yet</w:t>
            </w:r>
          </w:p>
        </w:tc>
      </w:tr>
    </w:tbl>
    <w:bookmarkEnd w:id="2"/>
    <w:p w:rsidR="00072C0D" w:rsidRDefault="00072C0D" w:rsidP="00240B44">
      <w:pPr>
        <w:rPr>
          <w:rFonts w:eastAsiaTheme="minorEastAsia"/>
          <w:lang w:eastAsia="zh-CN"/>
        </w:rPr>
      </w:pPr>
      <w:r>
        <w:rPr>
          <w:rFonts w:eastAsiaTheme="minorEastAsia" w:hint="eastAsia"/>
          <w:lang w:eastAsia="zh-CN"/>
        </w:rPr>
        <w:t>S</w:t>
      </w:r>
      <w:r>
        <w:rPr>
          <w:rFonts w:eastAsiaTheme="minorEastAsia"/>
          <w:lang w:eastAsia="zh-CN"/>
        </w:rPr>
        <w:t xml:space="preserve">imilar as TX requirements, above table 2 listed the RX requirements. We have similar observation that the listed in table 2 </w:t>
      </w:r>
      <w:r w:rsidR="008E5832">
        <w:rPr>
          <w:rFonts w:eastAsiaTheme="minorEastAsia"/>
          <w:lang w:eastAsia="zh-CN"/>
        </w:rPr>
        <w:t>as” No</w:t>
      </w:r>
      <w:r>
        <w:rPr>
          <w:rFonts w:eastAsiaTheme="minorEastAsia"/>
          <w:lang w:eastAsia="zh-CN"/>
        </w:rPr>
        <w:t xml:space="preserve"> discussion yet” requirements are also band agnostic and hence legacy requirement in TS 38.101-5 can be reused.</w:t>
      </w:r>
    </w:p>
    <w:p w:rsidR="00072C0D" w:rsidRPr="00072C0D" w:rsidRDefault="00072C0D" w:rsidP="00072C0D">
      <w:pPr>
        <w:rPr>
          <w:rFonts w:eastAsiaTheme="minorEastAsia"/>
          <w:b/>
          <w:lang w:eastAsia="zh-CN"/>
        </w:rPr>
      </w:pPr>
      <w:r w:rsidRPr="00072C0D">
        <w:rPr>
          <w:rFonts w:eastAsiaTheme="minorEastAsia" w:hint="eastAsia"/>
          <w:b/>
          <w:lang w:eastAsia="zh-CN"/>
        </w:rPr>
        <w:t>O</w:t>
      </w:r>
      <w:r w:rsidRPr="00072C0D">
        <w:rPr>
          <w:rFonts w:eastAsiaTheme="minorEastAsia"/>
          <w:b/>
          <w:lang w:eastAsia="zh-CN"/>
        </w:rPr>
        <w:t xml:space="preserve">bservation </w:t>
      </w:r>
      <w:r w:rsidR="008E5832">
        <w:rPr>
          <w:rFonts w:eastAsiaTheme="minorEastAsia"/>
          <w:b/>
          <w:lang w:eastAsia="zh-CN"/>
        </w:rPr>
        <w:t>2</w:t>
      </w:r>
      <w:r w:rsidRPr="00072C0D">
        <w:rPr>
          <w:rFonts w:eastAsiaTheme="minorEastAsia"/>
          <w:b/>
          <w:lang w:eastAsia="zh-CN"/>
        </w:rPr>
        <w:t xml:space="preserve">: The </w:t>
      </w:r>
      <w:r w:rsidR="008E5832">
        <w:rPr>
          <w:rFonts w:eastAsiaTheme="minorEastAsia"/>
          <w:b/>
          <w:lang w:eastAsia="zh-CN"/>
        </w:rPr>
        <w:t>R</w:t>
      </w:r>
      <w:r w:rsidRPr="00072C0D">
        <w:rPr>
          <w:rFonts w:eastAsiaTheme="minorEastAsia"/>
          <w:b/>
          <w:lang w:eastAsia="zh-CN"/>
        </w:rPr>
        <w:t xml:space="preserve">X requirement listed in table </w:t>
      </w:r>
      <w:r w:rsidR="008E5832">
        <w:rPr>
          <w:rFonts w:eastAsiaTheme="minorEastAsia"/>
          <w:b/>
          <w:lang w:eastAsia="zh-CN"/>
        </w:rPr>
        <w:t>2</w:t>
      </w:r>
      <w:r w:rsidRPr="00072C0D">
        <w:rPr>
          <w:rFonts w:eastAsiaTheme="minorEastAsia"/>
          <w:b/>
          <w:lang w:eastAsia="zh-CN"/>
        </w:rPr>
        <w:t xml:space="preserve"> as “</w:t>
      </w:r>
      <w:r w:rsidRPr="00072C0D">
        <w:rPr>
          <w:b/>
          <w:bCs/>
          <w:lang w:val="en-US"/>
        </w:rPr>
        <w:t>No discussion yet</w:t>
      </w:r>
      <w:r w:rsidRPr="00072C0D">
        <w:rPr>
          <w:rFonts w:eastAsiaTheme="minorEastAsia"/>
          <w:b/>
          <w:lang w:eastAsia="zh-CN"/>
        </w:rPr>
        <w:t>” are band agnostic.</w:t>
      </w:r>
    </w:p>
    <w:p w:rsidR="00072C0D" w:rsidRPr="008E5832" w:rsidRDefault="00072C0D" w:rsidP="00240B44">
      <w:pPr>
        <w:rPr>
          <w:rFonts w:eastAsiaTheme="minorEastAsia"/>
          <w:b/>
          <w:lang w:eastAsia="zh-CN"/>
        </w:rPr>
      </w:pPr>
      <w:r w:rsidRPr="00072C0D">
        <w:rPr>
          <w:rFonts w:eastAsiaTheme="minorEastAsia" w:hint="eastAsia"/>
          <w:b/>
          <w:lang w:eastAsia="zh-CN"/>
        </w:rPr>
        <w:t>P</w:t>
      </w:r>
      <w:r w:rsidRPr="00072C0D">
        <w:rPr>
          <w:rFonts w:eastAsiaTheme="minorEastAsia"/>
          <w:b/>
          <w:lang w:eastAsia="zh-CN"/>
        </w:rPr>
        <w:t xml:space="preserve">roposal </w:t>
      </w:r>
      <w:r w:rsidR="008E5832">
        <w:rPr>
          <w:rFonts w:eastAsiaTheme="minorEastAsia"/>
          <w:b/>
          <w:lang w:eastAsia="zh-CN"/>
        </w:rPr>
        <w:t>2</w:t>
      </w:r>
      <w:r w:rsidRPr="00072C0D">
        <w:rPr>
          <w:rFonts w:eastAsiaTheme="minorEastAsia"/>
          <w:b/>
          <w:lang w:eastAsia="zh-CN"/>
        </w:rPr>
        <w:t xml:space="preserve">: For </w:t>
      </w:r>
      <w:r w:rsidR="008E5832">
        <w:rPr>
          <w:rFonts w:eastAsiaTheme="minorEastAsia"/>
          <w:b/>
          <w:lang w:eastAsia="zh-CN"/>
        </w:rPr>
        <w:t>t</w:t>
      </w:r>
      <w:r w:rsidRPr="00072C0D">
        <w:rPr>
          <w:rFonts w:eastAsiaTheme="minorEastAsia"/>
          <w:b/>
          <w:lang w:eastAsia="zh-CN"/>
        </w:rPr>
        <w:t xml:space="preserve">he </w:t>
      </w:r>
      <w:r w:rsidR="008E5832">
        <w:rPr>
          <w:rFonts w:eastAsiaTheme="minorEastAsia"/>
          <w:b/>
          <w:lang w:eastAsia="zh-CN"/>
        </w:rPr>
        <w:t>R</w:t>
      </w:r>
      <w:r w:rsidRPr="00072C0D">
        <w:rPr>
          <w:rFonts w:eastAsiaTheme="minorEastAsia"/>
          <w:b/>
          <w:lang w:eastAsia="zh-CN"/>
        </w:rPr>
        <w:t xml:space="preserve">X requirement listed in table </w:t>
      </w:r>
      <w:r w:rsidR="008E5832">
        <w:rPr>
          <w:rFonts w:eastAsiaTheme="minorEastAsia"/>
          <w:b/>
          <w:lang w:eastAsia="zh-CN"/>
        </w:rPr>
        <w:t>2</w:t>
      </w:r>
      <w:r w:rsidRPr="00072C0D">
        <w:rPr>
          <w:rFonts w:eastAsiaTheme="minorEastAsia"/>
          <w:b/>
          <w:lang w:eastAsia="zh-CN"/>
        </w:rPr>
        <w:t xml:space="preserve"> as “</w:t>
      </w:r>
      <w:r w:rsidRPr="00072C0D">
        <w:rPr>
          <w:b/>
          <w:bCs/>
          <w:lang w:val="en-US"/>
        </w:rPr>
        <w:t>No discussion yet</w:t>
      </w:r>
      <w:r w:rsidRPr="00072C0D">
        <w:rPr>
          <w:rFonts w:eastAsiaTheme="minorEastAsia"/>
          <w:b/>
          <w:lang w:eastAsia="zh-CN"/>
        </w:rPr>
        <w:t>”, Reuse the legacy requirement in TS 38.101-5.</w:t>
      </w:r>
    </w:p>
    <w:p w:rsidR="003A046D" w:rsidRDefault="00986414">
      <w:pPr>
        <w:pStyle w:val="1"/>
        <w:ind w:left="0" w:firstLine="0"/>
      </w:pPr>
      <w:r>
        <w:t>3</w:t>
      </w:r>
      <w:r>
        <w:tab/>
        <w:t>Conclusions</w:t>
      </w:r>
    </w:p>
    <w:p w:rsidR="003A046D" w:rsidRDefault="00986414">
      <w:pPr>
        <w:jc w:val="both"/>
      </w:pPr>
      <w:r>
        <w:t>In this contribution, we give initial discussion on the sidelink evolution and the observation and proposals are shown as below:</w:t>
      </w:r>
    </w:p>
    <w:p w:rsidR="008E5832" w:rsidRPr="00072C0D" w:rsidRDefault="008E5832" w:rsidP="008E5832">
      <w:pPr>
        <w:rPr>
          <w:rFonts w:eastAsiaTheme="minorEastAsia"/>
          <w:b/>
          <w:lang w:eastAsia="zh-CN"/>
        </w:rPr>
      </w:pPr>
      <w:r w:rsidRPr="00072C0D">
        <w:rPr>
          <w:rFonts w:eastAsiaTheme="minorEastAsia" w:hint="eastAsia"/>
          <w:b/>
          <w:lang w:eastAsia="zh-CN"/>
        </w:rPr>
        <w:t>O</w:t>
      </w:r>
      <w:r w:rsidRPr="00072C0D">
        <w:rPr>
          <w:rFonts w:eastAsiaTheme="minorEastAsia"/>
          <w:b/>
          <w:lang w:eastAsia="zh-CN"/>
        </w:rPr>
        <w:t>bservation 1: The TX requirement listed in table 1 as “</w:t>
      </w:r>
      <w:r w:rsidRPr="00072C0D">
        <w:rPr>
          <w:b/>
          <w:bCs/>
          <w:lang w:val="en-US"/>
        </w:rPr>
        <w:t>No discussion yet</w:t>
      </w:r>
      <w:r w:rsidRPr="00072C0D">
        <w:rPr>
          <w:rFonts w:eastAsiaTheme="minorEastAsia"/>
          <w:b/>
          <w:lang w:eastAsia="zh-CN"/>
        </w:rPr>
        <w:t>” are band agnostic.</w:t>
      </w:r>
    </w:p>
    <w:p w:rsidR="008E5832" w:rsidRDefault="008E5832" w:rsidP="008E5832">
      <w:pPr>
        <w:rPr>
          <w:rFonts w:eastAsiaTheme="minorEastAsia"/>
          <w:b/>
          <w:lang w:eastAsia="zh-CN"/>
        </w:rPr>
      </w:pPr>
      <w:r w:rsidRPr="00072C0D">
        <w:rPr>
          <w:rFonts w:eastAsiaTheme="minorEastAsia" w:hint="eastAsia"/>
          <w:b/>
          <w:lang w:eastAsia="zh-CN"/>
        </w:rPr>
        <w:t>P</w:t>
      </w:r>
      <w:r w:rsidRPr="00072C0D">
        <w:rPr>
          <w:rFonts w:eastAsiaTheme="minorEastAsia"/>
          <w:b/>
          <w:lang w:eastAsia="zh-CN"/>
        </w:rPr>
        <w:t xml:space="preserve">roposal 1: For </w:t>
      </w:r>
      <w:r>
        <w:rPr>
          <w:rFonts w:eastAsiaTheme="minorEastAsia"/>
          <w:b/>
          <w:lang w:eastAsia="zh-CN"/>
        </w:rPr>
        <w:t>t</w:t>
      </w:r>
      <w:r w:rsidRPr="00072C0D">
        <w:rPr>
          <w:rFonts w:eastAsiaTheme="minorEastAsia"/>
          <w:b/>
          <w:lang w:eastAsia="zh-CN"/>
        </w:rPr>
        <w:t>he TX requirement listed in table 1 as “</w:t>
      </w:r>
      <w:r w:rsidRPr="00072C0D">
        <w:rPr>
          <w:b/>
          <w:bCs/>
          <w:lang w:val="en-US"/>
        </w:rPr>
        <w:t>No discussion yet</w:t>
      </w:r>
      <w:r w:rsidRPr="00072C0D">
        <w:rPr>
          <w:rFonts w:eastAsiaTheme="minorEastAsia"/>
          <w:b/>
          <w:lang w:eastAsia="zh-CN"/>
        </w:rPr>
        <w:t>”, Reuse the legacy requirement in TS 38.101-5.</w:t>
      </w:r>
    </w:p>
    <w:p w:rsidR="008E5832" w:rsidRPr="00072C0D" w:rsidRDefault="008E5832" w:rsidP="008E5832">
      <w:pPr>
        <w:rPr>
          <w:rFonts w:eastAsiaTheme="minorEastAsia"/>
          <w:b/>
          <w:lang w:eastAsia="zh-CN"/>
        </w:rPr>
      </w:pPr>
      <w:r w:rsidRPr="00072C0D">
        <w:rPr>
          <w:rFonts w:eastAsiaTheme="minorEastAsia" w:hint="eastAsia"/>
          <w:b/>
          <w:lang w:eastAsia="zh-CN"/>
        </w:rPr>
        <w:t>O</w:t>
      </w:r>
      <w:r w:rsidRPr="00072C0D">
        <w:rPr>
          <w:rFonts w:eastAsiaTheme="minorEastAsia"/>
          <w:b/>
          <w:lang w:eastAsia="zh-CN"/>
        </w:rPr>
        <w:t xml:space="preserve">bservation </w:t>
      </w:r>
      <w:r>
        <w:rPr>
          <w:rFonts w:eastAsiaTheme="minorEastAsia"/>
          <w:b/>
          <w:lang w:eastAsia="zh-CN"/>
        </w:rPr>
        <w:t>2</w:t>
      </w:r>
      <w:r w:rsidRPr="00072C0D">
        <w:rPr>
          <w:rFonts w:eastAsiaTheme="minorEastAsia"/>
          <w:b/>
          <w:lang w:eastAsia="zh-CN"/>
        </w:rPr>
        <w:t xml:space="preserve">: The </w:t>
      </w:r>
      <w:r>
        <w:rPr>
          <w:rFonts w:eastAsiaTheme="minorEastAsia"/>
          <w:b/>
          <w:lang w:eastAsia="zh-CN"/>
        </w:rPr>
        <w:t>R</w:t>
      </w:r>
      <w:r w:rsidRPr="00072C0D">
        <w:rPr>
          <w:rFonts w:eastAsiaTheme="minorEastAsia"/>
          <w:b/>
          <w:lang w:eastAsia="zh-CN"/>
        </w:rPr>
        <w:t xml:space="preserve">X requirement listed in table </w:t>
      </w:r>
      <w:r>
        <w:rPr>
          <w:rFonts w:eastAsiaTheme="minorEastAsia"/>
          <w:b/>
          <w:lang w:eastAsia="zh-CN"/>
        </w:rPr>
        <w:t>2</w:t>
      </w:r>
      <w:r w:rsidRPr="00072C0D">
        <w:rPr>
          <w:rFonts w:eastAsiaTheme="minorEastAsia"/>
          <w:b/>
          <w:lang w:eastAsia="zh-CN"/>
        </w:rPr>
        <w:t xml:space="preserve"> as “</w:t>
      </w:r>
      <w:r w:rsidRPr="00072C0D">
        <w:rPr>
          <w:b/>
          <w:bCs/>
          <w:lang w:val="en-US"/>
        </w:rPr>
        <w:t>No discussion yet</w:t>
      </w:r>
      <w:r w:rsidRPr="00072C0D">
        <w:rPr>
          <w:rFonts w:eastAsiaTheme="minorEastAsia"/>
          <w:b/>
          <w:lang w:eastAsia="zh-CN"/>
        </w:rPr>
        <w:t>” are band agnostic.</w:t>
      </w:r>
    </w:p>
    <w:p w:rsidR="008E5832" w:rsidRPr="008E5832" w:rsidRDefault="008E5832" w:rsidP="008E5832">
      <w:pPr>
        <w:rPr>
          <w:rFonts w:eastAsiaTheme="minorEastAsia"/>
          <w:b/>
          <w:lang w:eastAsia="zh-CN"/>
        </w:rPr>
      </w:pPr>
      <w:r w:rsidRPr="00072C0D">
        <w:rPr>
          <w:rFonts w:eastAsiaTheme="minorEastAsia" w:hint="eastAsia"/>
          <w:b/>
          <w:lang w:eastAsia="zh-CN"/>
        </w:rPr>
        <w:t>P</w:t>
      </w:r>
      <w:r w:rsidRPr="00072C0D">
        <w:rPr>
          <w:rFonts w:eastAsiaTheme="minorEastAsia"/>
          <w:b/>
          <w:lang w:eastAsia="zh-CN"/>
        </w:rPr>
        <w:t xml:space="preserve">roposal </w:t>
      </w:r>
      <w:r>
        <w:rPr>
          <w:rFonts w:eastAsiaTheme="minorEastAsia"/>
          <w:b/>
          <w:lang w:eastAsia="zh-CN"/>
        </w:rPr>
        <w:t>2</w:t>
      </w:r>
      <w:r w:rsidRPr="00072C0D">
        <w:rPr>
          <w:rFonts w:eastAsiaTheme="minorEastAsia"/>
          <w:b/>
          <w:lang w:eastAsia="zh-CN"/>
        </w:rPr>
        <w:t xml:space="preserve">: For </w:t>
      </w:r>
      <w:r>
        <w:rPr>
          <w:rFonts w:eastAsiaTheme="minorEastAsia"/>
          <w:b/>
          <w:lang w:eastAsia="zh-CN"/>
        </w:rPr>
        <w:t>t</w:t>
      </w:r>
      <w:r w:rsidRPr="00072C0D">
        <w:rPr>
          <w:rFonts w:eastAsiaTheme="minorEastAsia"/>
          <w:b/>
          <w:lang w:eastAsia="zh-CN"/>
        </w:rPr>
        <w:t xml:space="preserve">he </w:t>
      </w:r>
      <w:r>
        <w:rPr>
          <w:rFonts w:eastAsiaTheme="minorEastAsia"/>
          <w:b/>
          <w:lang w:eastAsia="zh-CN"/>
        </w:rPr>
        <w:t>R</w:t>
      </w:r>
      <w:r w:rsidRPr="00072C0D">
        <w:rPr>
          <w:rFonts w:eastAsiaTheme="minorEastAsia"/>
          <w:b/>
          <w:lang w:eastAsia="zh-CN"/>
        </w:rPr>
        <w:t xml:space="preserve">X requirement listed in table </w:t>
      </w:r>
      <w:r>
        <w:rPr>
          <w:rFonts w:eastAsiaTheme="minorEastAsia"/>
          <w:b/>
          <w:lang w:eastAsia="zh-CN"/>
        </w:rPr>
        <w:t>2</w:t>
      </w:r>
      <w:r w:rsidRPr="00072C0D">
        <w:rPr>
          <w:rFonts w:eastAsiaTheme="minorEastAsia"/>
          <w:b/>
          <w:lang w:eastAsia="zh-CN"/>
        </w:rPr>
        <w:t xml:space="preserve"> as “</w:t>
      </w:r>
      <w:r w:rsidRPr="00072C0D">
        <w:rPr>
          <w:b/>
          <w:bCs/>
          <w:lang w:val="en-US"/>
        </w:rPr>
        <w:t>No discussion yet</w:t>
      </w:r>
      <w:r w:rsidRPr="00072C0D">
        <w:rPr>
          <w:rFonts w:eastAsiaTheme="minorEastAsia"/>
          <w:b/>
          <w:lang w:eastAsia="zh-CN"/>
        </w:rPr>
        <w:t>”, Reuse the legacy requirement in TS 38.101-5.</w:t>
      </w:r>
    </w:p>
    <w:p w:rsidR="003A046D" w:rsidRDefault="00986414">
      <w:pPr>
        <w:pStyle w:val="1"/>
      </w:pPr>
      <w:r>
        <w:t>4 References</w:t>
      </w:r>
    </w:p>
    <w:p w:rsidR="001D3813" w:rsidRDefault="00986414" w:rsidP="00CF66EA">
      <w:pPr>
        <w:overflowPunct/>
        <w:autoSpaceDE/>
        <w:autoSpaceDN/>
        <w:adjustRightInd/>
        <w:spacing w:after="0" w:line="360" w:lineRule="auto"/>
        <w:textAlignment w:val="auto"/>
        <w:rPr>
          <w:rFonts w:eastAsiaTheme="minorEastAsia" w:cs="Calibri"/>
          <w:sz w:val="22"/>
          <w:szCs w:val="22"/>
          <w:lang w:val="en-US" w:eastAsia="zh-CN"/>
        </w:rPr>
      </w:pPr>
      <w:r>
        <w:rPr>
          <w:rFonts w:eastAsiaTheme="minorEastAsia" w:cs="Calibri" w:hint="eastAsia"/>
          <w:sz w:val="22"/>
          <w:szCs w:val="22"/>
          <w:lang w:val="en-US" w:eastAsia="zh-CN"/>
        </w:rPr>
        <w:t xml:space="preserve">[1] </w:t>
      </w:r>
      <w:r w:rsidR="00CF66EA" w:rsidRPr="00CF66EA">
        <w:rPr>
          <w:rFonts w:eastAsiaTheme="minorEastAsia" w:cs="Calibri"/>
          <w:sz w:val="22"/>
          <w:szCs w:val="22"/>
          <w:lang w:val="en-US" w:eastAsia="zh-CN"/>
        </w:rPr>
        <w:t>R4-2317727</w:t>
      </w:r>
      <w:r w:rsidR="00CF66EA">
        <w:rPr>
          <w:rFonts w:eastAsiaTheme="minorEastAsia" w:cs="Calibri"/>
          <w:sz w:val="22"/>
          <w:szCs w:val="22"/>
          <w:lang w:val="en-US" w:eastAsia="zh-CN"/>
        </w:rPr>
        <w:tab/>
      </w:r>
      <w:r w:rsidR="00CF66EA">
        <w:rPr>
          <w:rFonts w:eastAsiaTheme="minorEastAsia" w:cs="Calibri"/>
          <w:sz w:val="22"/>
          <w:szCs w:val="22"/>
          <w:lang w:val="en-US" w:eastAsia="zh-CN"/>
        </w:rPr>
        <w:tab/>
      </w:r>
      <w:r w:rsidR="00CF66EA" w:rsidRPr="00835AD5">
        <w:rPr>
          <w:rFonts w:eastAsia="华文楷体"/>
          <w:szCs w:val="28"/>
        </w:rPr>
        <w:t>WF on NR_SL_enh2_UERF_part</w:t>
      </w:r>
      <w:r w:rsidR="00CF66EA">
        <w:rPr>
          <w:rFonts w:eastAsia="华文楷体"/>
          <w:szCs w:val="28"/>
        </w:rPr>
        <w:t xml:space="preserve">2, </w:t>
      </w:r>
      <w:r w:rsidR="00CF66EA" w:rsidRPr="00526CC9">
        <w:rPr>
          <w:rFonts w:eastAsia="华文楷体"/>
          <w:szCs w:val="28"/>
        </w:rPr>
        <w:t>LG Electronics</w:t>
      </w:r>
    </w:p>
    <w:p w:rsidR="001D3813" w:rsidRDefault="001D3813">
      <w:pPr>
        <w:overflowPunct/>
        <w:autoSpaceDE/>
        <w:autoSpaceDN/>
        <w:adjustRightInd/>
        <w:spacing w:after="0"/>
        <w:textAlignment w:val="auto"/>
        <w:rPr>
          <w:rFonts w:eastAsiaTheme="minorEastAsia" w:cs="Calibri"/>
          <w:sz w:val="22"/>
          <w:szCs w:val="22"/>
          <w:lang w:val="en-US" w:eastAsia="zh-CN"/>
        </w:rPr>
      </w:pPr>
    </w:p>
    <w:sectPr w:rsidR="001D3813" w:rsidSect="00EB4525">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FC5" w:rsidRDefault="00B16FC5" w:rsidP="006426F4">
      <w:pPr>
        <w:spacing w:after="0"/>
      </w:pPr>
      <w:r>
        <w:separator/>
      </w:r>
    </w:p>
  </w:endnote>
  <w:endnote w:type="continuationSeparator" w:id="0">
    <w:p w:rsidR="00B16FC5" w:rsidRDefault="00B16FC5"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FC5" w:rsidRDefault="00B16FC5" w:rsidP="006426F4">
      <w:pPr>
        <w:spacing w:after="0"/>
      </w:pPr>
      <w:r>
        <w:separator/>
      </w:r>
    </w:p>
  </w:footnote>
  <w:footnote w:type="continuationSeparator" w:id="0">
    <w:p w:rsidR="00B16FC5" w:rsidRDefault="00B16FC5"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5CF03D0C"/>
    <w:multiLevelType w:val="hybridMultilevel"/>
    <w:tmpl w:val="68501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4"/>
  </w:num>
  <w:num w:numId="4">
    <w:abstractNumId w:val="2"/>
  </w:num>
  <w:num w:numId="5">
    <w:abstractNumId w:val="5"/>
  </w:num>
  <w:num w:numId="6">
    <w:abstractNumId w:val="3"/>
  </w:num>
  <w:num w:numId="7">
    <w:abstractNumId w:val="1"/>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2105"/>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4C2B"/>
    <w:rsid w:val="00046272"/>
    <w:rsid w:val="00047811"/>
    <w:rsid w:val="00050E72"/>
    <w:rsid w:val="00052D4E"/>
    <w:rsid w:val="000536B8"/>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2C0D"/>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3BB5"/>
    <w:rsid w:val="000F4B1A"/>
    <w:rsid w:val="000F4C22"/>
    <w:rsid w:val="000F4C6D"/>
    <w:rsid w:val="000F4C7B"/>
    <w:rsid w:val="000F5827"/>
    <w:rsid w:val="000F58FF"/>
    <w:rsid w:val="000F6B73"/>
    <w:rsid w:val="001016E7"/>
    <w:rsid w:val="00101FF3"/>
    <w:rsid w:val="00103AFA"/>
    <w:rsid w:val="0010735D"/>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428A"/>
    <w:rsid w:val="001556A7"/>
    <w:rsid w:val="0015609F"/>
    <w:rsid w:val="001567DA"/>
    <w:rsid w:val="001572E4"/>
    <w:rsid w:val="0015770E"/>
    <w:rsid w:val="00157CC7"/>
    <w:rsid w:val="00160583"/>
    <w:rsid w:val="00160D92"/>
    <w:rsid w:val="001619BC"/>
    <w:rsid w:val="001629C0"/>
    <w:rsid w:val="00162E47"/>
    <w:rsid w:val="00163105"/>
    <w:rsid w:val="001646BB"/>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BF8"/>
    <w:rsid w:val="00183D36"/>
    <w:rsid w:val="00184D1C"/>
    <w:rsid w:val="00184DA4"/>
    <w:rsid w:val="00185D88"/>
    <w:rsid w:val="001862C6"/>
    <w:rsid w:val="0018662F"/>
    <w:rsid w:val="00186B54"/>
    <w:rsid w:val="001902C9"/>
    <w:rsid w:val="001908B6"/>
    <w:rsid w:val="0019190C"/>
    <w:rsid w:val="00191B3C"/>
    <w:rsid w:val="00191CD2"/>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3F3"/>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13"/>
    <w:rsid w:val="001D38D0"/>
    <w:rsid w:val="001D3E0C"/>
    <w:rsid w:val="001D47BD"/>
    <w:rsid w:val="001D49E6"/>
    <w:rsid w:val="001D5191"/>
    <w:rsid w:val="001D52C0"/>
    <w:rsid w:val="001D5767"/>
    <w:rsid w:val="001D5D92"/>
    <w:rsid w:val="001D6450"/>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FE6"/>
    <w:rsid w:val="00224C27"/>
    <w:rsid w:val="0022516B"/>
    <w:rsid w:val="0022521A"/>
    <w:rsid w:val="00225654"/>
    <w:rsid w:val="00225DD1"/>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312"/>
    <w:rsid w:val="00240B44"/>
    <w:rsid w:val="00241A05"/>
    <w:rsid w:val="00241BD2"/>
    <w:rsid w:val="00242163"/>
    <w:rsid w:val="002424E5"/>
    <w:rsid w:val="00244884"/>
    <w:rsid w:val="002456B0"/>
    <w:rsid w:val="00245FDD"/>
    <w:rsid w:val="002460B6"/>
    <w:rsid w:val="0024648E"/>
    <w:rsid w:val="0024696D"/>
    <w:rsid w:val="00246AD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664F"/>
    <w:rsid w:val="002672F4"/>
    <w:rsid w:val="0027082C"/>
    <w:rsid w:val="002713AC"/>
    <w:rsid w:val="00271800"/>
    <w:rsid w:val="00272053"/>
    <w:rsid w:val="0027217D"/>
    <w:rsid w:val="002749B0"/>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3203"/>
    <w:rsid w:val="002A416C"/>
    <w:rsid w:val="002A4324"/>
    <w:rsid w:val="002A6B92"/>
    <w:rsid w:val="002A6E97"/>
    <w:rsid w:val="002A77B0"/>
    <w:rsid w:val="002B0147"/>
    <w:rsid w:val="002B13C8"/>
    <w:rsid w:val="002B1F6F"/>
    <w:rsid w:val="002B1F7E"/>
    <w:rsid w:val="002B1FD1"/>
    <w:rsid w:val="002B2356"/>
    <w:rsid w:val="002B2783"/>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47F23"/>
    <w:rsid w:val="00350661"/>
    <w:rsid w:val="00351E3C"/>
    <w:rsid w:val="0035272C"/>
    <w:rsid w:val="0035454A"/>
    <w:rsid w:val="003548E3"/>
    <w:rsid w:val="003551D1"/>
    <w:rsid w:val="00355299"/>
    <w:rsid w:val="00356426"/>
    <w:rsid w:val="003567D0"/>
    <w:rsid w:val="00356EC9"/>
    <w:rsid w:val="00357A83"/>
    <w:rsid w:val="0036059D"/>
    <w:rsid w:val="00360E6F"/>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95C77"/>
    <w:rsid w:val="003A046D"/>
    <w:rsid w:val="003A098A"/>
    <w:rsid w:val="003A0B07"/>
    <w:rsid w:val="003A2440"/>
    <w:rsid w:val="003A2754"/>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6C7"/>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E52"/>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65A8"/>
    <w:rsid w:val="00437036"/>
    <w:rsid w:val="00437284"/>
    <w:rsid w:val="00437321"/>
    <w:rsid w:val="00437A8C"/>
    <w:rsid w:val="00437B89"/>
    <w:rsid w:val="0044056E"/>
    <w:rsid w:val="00440C62"/>
    <w:rsid w:val="004414A3"/>
    <w:rsid w:val="004424D0"/>
    <w:rsid w:val="00443547"/>
    <w:rsid w:val="0044370F"/>
    <w:rsid w:val="00444442"/>
    <w:rsid w:val="004450C3"/>
    <w:rsid w:val="004459A9"/>
    <w:rsid w:val="00445CE3"/>
    <w:rsid w:val="00445DAF"/>
    <w:rsid w:val="00445F1E"/>
    <w:rsid w:val="00446DFA"/>
    <w:rsid w:val="00446ECC"/>
    <w:rsid w:val="00447847"/>
    <w:rsid w:val="004500DC"/>
    <w:rsid w:val="00451AA9"/>
    <w:rsid w:val="00451B58"/>
    <w:rsid w:val="00451BB2"/>
    <w:rsid w:val="00452464"/>
    <w:rsid w:val="00453143"/>
    <w:rsid w:val="004537D9"/>
    <w:rsid w:val="00454AAD"/>
    <w:rsid w:val="00454BC6"/>
    <w:rsid w:val="00454E95"/>
    <w:rsid w:val="004601E5"/>
    <w:rsid w:val="00460C6A"/>
    <w:rsid w:val="00461732"/>
    <w:rsid w:val="00461984"/>
    <w:rsid w:val="00461B3A"/>
    <w:rsid w:val="00462082"/>
    <w:rsid w:val="00463451"/>
    <w:rsid w:val="00463621"/>
    <w:rsid w:val="00463B08"/>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2305"/>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6C19"/>
    <w:rsid w:val="004D6E2F"/>
    <w:rsid w:val="004D6EDF"/>
    <w:rsid w:val="004D6EED"/>
    <w:rsid w:val="004D6F7E"/>
    <w:rsid w:val="004D72A7"/>
    <w:rsid w:val="004E0436"/>
    <w:rsid w:val="004E0D2A"/>
    <w:rsid w:val="004E2125"/>
    <w:rsid w:val="004E21CF"/>
    <w:rsid w:val="004E3342"/>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67A5"/>
    <w:rsid w:val="00507690"/>
    <w:rsid w:val="00507ABD"/>
    <w:rsid w:val="00510AA9"/>
    <w:rsid w:val="0051125D"/>
    <w:rsid w:val="0051155C"/>
    <w:rsid w:val="00511782"/>
    <w:rsid w:val="0051191C"/>
    <w:rsid w:val="00512FCB"/>
    <w:rsid w:val="005137E9"/>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642"/>
    <w:rsid w:val="00533692"/>
    <w:rsid w:val="005345F2"/>
    <w:rsid w:val="00534A38"/>
    <w:rsid w:val="00535CAA"/>
    <w:rsid w:val="00535CC4"/>
    <w:rsid w:val="00535F75"/>
    <w:rsid w:val="005363E0"/>
    <w:rsid w:val="005364EB"/>
    <w:rsid w:val="005367EF"/>
    <w:rsid w:val="00537432"/>
    <w:rsid w:val="00540D34"/>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61C"/>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054"/>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D0E"/>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2D34"/>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51E5"/>
    <w:rsid w:val="00665523"/>
    <w:rsid w:val="006664C3"/>
    <w:rsid w:val="006709ED"/>
    <w:rsid w:val="006721D0"/>
    <w:rsid w:val="00672519"/>
    <w:rsid w:val="00674DD7"/>
    <w:rsid w:val="0067505C"/>
    <w:rsid w:val="0067519F"/>
    <w:rsid w:val="0067710E"/>
    <w:rsid w:val="006771DF"/>
    <w:rsid w:val="00677E2B"/>
    <w:rsid w:val="00684DE4"/>
    <w:rsid w:val="00686180"/>
    <w:rsid w:val="0068666A"/>
    <w:rsid w:val="006868C8"/>
    <w:rsid w:val="00686C38"/>
    <w:rsid w:val="00687907"/>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1A62"/>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C95"/>
    <w:rsid w:val="006D4674"/>
    <w:rsid w:val="006D4B74"/>
    <w:rsid w:val="006D5168"/>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5FF6"/>
    <w:rsid w:val="007002C5"/>
    <w:rsid w:val="00700E19"/>
    <w:rsid w:val="007013DD"/>
    <w:rsid w:val="00701444"/>
    <w:rsid w:val="007014C9"/>
    <w:rsid w:val="00702966"/>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100C"/>
    <w:rsid w:val="007E2A16"/>
    <w:rsid w:val="007E38CD"/>
    <w:rsid w:val="007E3F2A"/>
    <w:rsid w:val="007E477F"/>
    <w:rsid w:val="007E4D46"/>
    <w:rsid w:val="007E574F"/>
    <w:rsid w:val="007E5D70"/>
    <w:rsid w:val="007E6337"/>
    <w:rsid w:val="007E6912"/>
    <w:rsid w:val="007E6BC5"/>
    <w:rsid w:val="007E7ED7"/>
    <w:rsid w:val="007F232D"/>
    <w:rsid w:val="007F2B73"/>
    <w:rsid w:val="007F50A9"/>
    <w:rsid w:val="007F5C7B"/>
    <w:rsid w:val="007F5E72"/>
    <w:rsid w:val="007F68F5"/>
    <w:rsid w:val="007F7A06"/>
    <w:rsid w:val="007F7B9A"/>
    <w:rsid w:val="007F7E8E"/>
    <w:rsid w:val="008013EE"/>
    <w:rsid w:val="0080262E"/>
    <w:rsid w:val="00802983"/>
    <w:rsid w:val="008037CD"/>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2217"/>
    <w:rsid w:val="00872926"/>
    <w:rsid w:val="00873035"/>
    <w:rsid w:val="00873D8D"/>
    <w:rsid w:val="00875EB8"/>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710A"/>
    <w:rsid w:val="008979D7"/>
    <w:rsid w:val="008A52C6"/>
    <w:rsid w:val="008A5314"/>
    <w:rsid w:val="008A58D9"/>
    <w:rsid w:val="008A74B8"/>
    <w:rsid w:val="008B042D"/>
    <w:rsid w:val="008B1109"/>
    <w:rsid w:val="008B2BEC"/>
    <w:rsid w:val="008B3AD0"/>
    <w:rsid w:val="008B476A"/>
    <w:rsid w:val="008B642B"/>
    <w:rsid w:val="008B6F19"/>
    <w:rsid w:val="008B7C18"/>
    <w:rsid w:val="008B7C45"/>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832"/>
    <w:rsid w:val="008E5FD9"/>
    <w:rsid w:val="008E643E"/>
    <w:rsid w:val="008E669D"/>
    <w:rsid w:val="008F054E"/>
    <w:rsid w:val="008F05F3"/>
    <w:rsid w:val="008F18D1"/>
    <w:rsid w:val="008F522D"/>
    <w:rsid w:val="008F5270"/>
    <w:rsid w:val="008F64B1"/>
    <w:rsid w:val="008F72D4"/>
    <w:rsid w:val="008F77DC"/>
    <w:rsid w:val="008F7D78"/>
    <w:rsid w:val="0090033A"/>
    <w:rsid w:val="009003C4"/>
    <w:rsid w:val="00900B4C"/>
    <w:rsid w:val="00900E64"/>
    <w:rsid w:val="00901144"/>
    <w:rsid w:val="0090115B"/>
    <w:rsid w:val="00902B23"/>
    <w:rsid w:val="00902E6C"/>
    <w:rsid w:val="00903404"/>
    <w:rsid w:val="00904F05"/>
    <w:rsid w:val="009060E2"/>
    <w:rsid w:val="00907701"/>
    <w:rsid w:val="00911249"/>
    <w:rsid w:val="00912B72"/>
    <w:rsid w:val="00912DCE"/>
    <w:rsid w:val="00913659"/>
    <w:rsid w:val="00913A4E"/>
    <w:rsid w:val="0091423D"/>
    <w:rsid w:val="00914968"/>
    <w:rsid w:val="00916735"/>
    <w:rsid w:val="00917AE9"/>
    <w:rsid w:val="009215C2"/>
    <w:rsid w:val="009219F7"/>
    <w:rsid w:val="00922E4A"/>
    <w:rsid w:val="00924A28"/>
    <w:rsid w:val="00924C8D"/>
    <w:rsid w:val="0092638C"/>
    <w:rsid w:val="0092698F"/>
    <w:rsid w:val="00927B26"/>
    <w:rsid w:val="009312CD"/>
    <w:rsid w:val="00931F5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E55"/>
    <w:rsid w:val="00944E3B"/>
    <w:rsid w:val="00945061"/>
    <w:rsid w:val="00945142"/>
    <w:rsid w:val="009452B4"/>
    <w:rsid w:val="00945883"/>
    <w:rsid w:val="00950C82"/>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4EF5"/>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4859"/>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2A1E"/>
    <w:rsid w:val="00A64135"/>
    <w:rsid w:val="00A641F9"/>
    <w:rsid w:val="00A659AA"/>
    <w:rsid w:val="00A65A2E"/>
    <w:rsid w:val="00A65F17"/>
    <w:rsid w:val="00A66C1E"/>
    <w:rsid w:val="00A7098A"/>
    <w:rsid w:val="00A70D15"/>
    <w:rsid w:val="00A71BC3"/>
    <w:rsid w:val="00A72B32"/>
    <w:rsid w:val="00A73271"/>
    <w:rsid w:val="00A742E9"/>
    <w:rsid w:val="00A744C8"/>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700B"/>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6F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87"/>
    <w:rsid w:val="00B35FF4"/>
    <w:rsid w:val="00B37212"/>
    <w:rsid w:val="00B37238"/>
    <w:rsid w:val="00B3762E"/>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5CD"/>
    <w:rsid w:val="00B6182A"/>
    <w:rsid w:val="00B61AD2"/>
    <w:rsid w:val="00B62660"/>
    <w:rsid w:val="00B62B27"/>
    <w:rsid w:val="00B636B2"/>
    <w:rsid w:val="00B6387D"/>
    <w:rsid w:val="00B63D92"/>
    <w:rsid w:val="00B66211"/>
    <w:rsid w:val="00B66E3C"/>
    <w:rsid w:val="00B66F1C"/>
    <w:rsid w:val="00B6741A"/>
    <w:rsid w:val="00B674B3"/>
    <w:rsid w:val="00B67CBB"/>
    <w:rsid w:val="00B70937"/>
    <w:rsid w:val="00B709A8"/>
    <w:rsid w:val="00B711D1"/>
    <w:rsid w:val="00B71244"/>
    <w:rsid w:val="00B71A87"/>
    <w:rsid w:val="00B71D01"/>
    <w:rsid w:val="00B731E0"/>
    <w:rsid w:val="00B734F6"/>
    <w:rsid w:val="00B73AE7"/>
    <w:rsid w:val="00B75F35"/>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3882"/>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49A0"/>
    <w:rsid w:val="00C15A42"/>
    <w:rsid w:val="00C15E1D"/>
    <w:rsid w:val="00C161E9"/>
    <w:rsid w:val="00C16261"/>
    <w:rsid w:val="00C17724"/>
    <w:rsid w:val="00C20936"/>
    <w:rsid w:val="00C20AE5"/>
    <w:rsid w:val="00C21584"/>
    <w:rsid w:val="00C21E54"/>
    <w:rsid w:val="00C22786"/>
    <w:rsid w:val="00C22C99"/>
    <w:rsid w:val="00C22CD5"/>
    <w:rsid w:val="00C23259"/>
    <w:rsid w:val="00C23AC5"/>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29C4"/>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6EA"/>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18C3"/>
    <w:rsid w:val="00D129C6"/>
    <w:rsid w:val="00D12B22"/>
    <w:rsid w:val="00D13215"/>
    <w:rsid w:val="00D137BE"/>
    <w:rsid w:val="00D13C70"/>
    <w:rsid w:val="00D14E80"/>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5F7F"/>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3523"/>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5B28"/>
    <w:rsid w:val="00E5619A"/>
    <w:rsid w:val="00E5619D"/>
    <w:rsid w:val="00E563D1"/>
    <w:rsid w:val="00E56E9A"/>
    <w:rsid w:val="00E57D2C"/>
    <w:rsid w:val="00E61C9C"/>
    <w:rsid w:val="00E61CB0"/>
    <w:rsid w:val="00E622C5"/>
    <w:rsid w:val="00E6249F"/>
    <w:rsid w:val="00E638B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525"/>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C4D"/>
    <w:rsid w:val="00EE57C7"/>
    <w:rsid w:val="00EE626C"/>
    <w:rsid w:val="00EE7197"/>
    <w:rsid w:val="00EE7748"/>
    <w:rsid w:val="00EF08E7"/>
    <w:rsid w:val="00EF174B"/>
    <w:rsid w:val="00EF30C7"/>
    <w:rsid w:val="00EF3E2A"/>
    <w:rsid w:val="00EF4E7B"/>
    <w:rsid w:val="00EF5158"/>
    <w:rsid w:val="00EF52BA"/>
    <w:rsid w:val="00EF6991"/>
    <w:rsid w:val="00EF7A7D"/>
    <w:rsid w:val="00EF7DA5"/>
    <w:rsid w:val="00F00BDA"/>
    <w:rsid w:val="00F00C33"/>
    <w:rsid w:val="00F01356"/>
    <w:rsid w:val="00F013BE"/>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3EC"/>
    <w:rsid w:val="00F12E0D"/>
    <w:rsid w:val="00F136B7"/>
    <w:rsid w:val="00F14476"/>
    <w:rsid w:val="00F15604"/>
    <w:rsid w:val="00F15E0F"/>
    <w:rsid w:val="00F175E3"/>
    <w:rsid w:val="00F205B5"/>
    <w:rsid w:val="00F2103C"/>
    <w:rsid w:val="00F21383"/>
    <w:rsid w:val="00F22503"/>
    <w:rsid w:val="00F2376B"/>
    <w:rsid w:val="00F245A9"/>
    <w:rsid w:val="00F24708"/>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054"/>
    <w:rsid w:val="00F9135B"/>
    <w:rsid w:val="00F913D3"/>
    <w:rsid w:val="00F9188F"/>
    <w:rsid w:val="00F91C32"/>
    <w:rsid w:val="00F9275E"/>
    <w:rsid w:val="00F93B0E"/>
    <w:rsid w:val="00F943AC"/>
    <w:rsid w:val="00F94F7D"/>
    <w:rsid w:val="00F95723"/>
    <w:rsid w:val="00F96685"/>
    <w:rsid w:val="00F96CFD"/>
    <w:rsid w:val="00F96F6D"/>
    <w:rsid w:val="00FA08CE"/>
    <w:rsid w:val="00FA10F4"/>
    <w:rsid w:val="00FA1286"/>
    <w:rsid w:val="00FA2314"/>
    <w:rsid w:val="00FA2E23"/>
    <w:rsid w:val="00FA3ADC"/>
    <w:rsid w:val="00FA42F4"/>
    <w:rsid w:val="00FA55E4"/>
    <w:rsid w:val="00FA6500"/>
    <w:rsid w:val="00FA7788"/>
    <w:rsid w:val="00FA7A41"/>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202"/>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E8A"/>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BECF824"/>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link w:val="ad"/>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f0"/>
    <w:link w:val="af1"/>
    <w:qFormat/>
    <w:pPr>
      <w:jc w:val="center"/>
    </w:pPr>
    <w:rPr>
      <w:i/>
      <w:lang w:val="zh-CN"/>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3">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4">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Title"/>
    <w:basedOn w:val="a"/>
    <w:next w:val="a"/>
    <w:link w:val="af6"/>
    <w:uiPriority w:val="10"/>
    <w:qFormat/>
    <w:pPr>
      <w:spacing w:before="240" w:after="60"/>
      <w:outlineLvl w:val="0"/>
    </w:pPr>
    <w:rPr>
      <w:rFonts w:ascii="Courier New" w:eastAsia="宋体" w:hAnsi="Courier New"/>
      <w:lang w:val="nb-NO"/>
    </w:rPr>
  </w:style>
  <w:style w:type="character" w:styleId="af7">
    <w:name w:val="page number"/>
    <w:basedOn w:val="a0"/>
    <w:qFormat/>
  </w:style>
  <w:style w:type="character" w:styleId="af8">
    <w:name w:val="FollowedHyperlink"/>
    <w:uiPriority w:val="99"/>
    <w:rPr>
      <w:color w:val="800080"/>
      <w:u w:val="single"/>
    </w:rPr>
  </w:style>
  <w:style w:type="character" w:styleId="af9">
    <w:name w:val="Hyperlink"/>
    <w:uiPriority w:val="99"/>
    <w:rPr>
      <w:color w:val="0000FF"/>
      <w:u w:val="single"/>
    </w:rPr>
  </w:style>
  <w:style w:type="character" w:styleId="afa">
    <w:name w:val="annotation reference"/>
    <w:uiPriority w:val="99"/>
    <w:qFormat/>
    <w:rPr>
      <w:sz w:val="16"/>
      <w:szCs w:val="16"/>
    </w:rPr>
  </w:style>
  <w:style w:type="character" w:styleId="afb">
    <w:name w:val="footnote reference"/>
    <w:semiHidden/>
    <w:rPr>
      <w:b/>
      <w:position w:val="6"/>
      <w:sz w:val="16"/>
    </w:rPr>
  </w:style>
  <w:style w:type="table" w:styleId="afc">
    <w:name w:val="Table Grid"/>
    <w:basedOn w:val="a1"/>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1">
    <w:name w:val="页脚 字符"/>
    <w:link w:val="af"/>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4">
    <w:name w:val="无间隔1"/>
    <w:uiPriority w:val="1"/>
    <w:qFormat/>
    <w:pPr>
      <w:overflowPunct w:val="0"/>
      <w:autoSpaceDE w:val="0"/>
      <w:autoSpaceDN w:val="0"/>
      <w:adjustRightInd w:val="0"/>
    </w:pPr>
    <w:rPr>
      <w:lang w:val="en-GB" w:eastAsia="ja-JP"/>
    </w:rPr>
  </w:style>
  <w:style w:type="character" w:customStyle="1" w:styleId="af2">
    <w:name w:val="页眉 字符"/>
    <w:link w:val="af0"/>
    <w:rPr>
      <w:rFonts w:ascii="Arial" w:eastAsia="Times New Roman" w:hAnsi="Arial"/>
      <w:b/>
      <w:sz w:val="18"/>
      <w:lang w:val="en-GB" w:eastAsia="en-US"/>
    </w:rPr>
  </w:style>
  <w:style w:type="character" w:customStyle="1" w:styleId="af6">
    <w:name w:val="标题 字符"/>
    <w:basedOn w:val="a0"/>
    <w:link w:val="af5"/>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c"/>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1"/>
    <w:next w:val="afc"/>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列出段򄏑"/>
    <w:basedOn w:val="a"/>
    <w:link w:val="afe"/>
    <w:uiPriority w:val="34"/>
    <w:qFormat/>
    <w:rsid w:val="00D22D18"/>
    <w:pPr>
      <w:ind w:firstLineChars="200" w:firstLine="420"/>
    </w:pPr>
    <w:rPr>
      <w:rFonts w:eastAsia="MS Mincho"/>
    </w:rPr>
  </w:style>
  <w:style w:type="character" w:customStyle="1" w:styleId="afe">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d"/>
    <w:uiPriority w:val="34"/>
    <w:qFormat/>
    <w:locked/>
    <w:rsid w:val="00D22D18"/>
    <w:rPr>
      <w:lang w:val="en-GB" w:eastAsia="en-US"/>
    </w:rPr>
  </w:style>
  <w:style w:type="character" w:customStyle="1" w:styleId="10">
    <w:name w:val="标题 1 字符"/>
    <w:basedOn w:val="a0"/>
    <w:link w:val="1"/>
    <w:rsid w:val="002A3203"/>
    <w:rPr>
      <w:rFonts w:ascii="Arial" w:eastAsia="Times New Roman" w:hAnsi="Arial"/>
      <w:sz w:val="36"/>
      <w:lang w:val="en-GB" w:eastAsia="en-US"/>
    </w:rPr>
  </w:style>
  <w:style w:type="character" w:customStyle="1" w:styleId="ad">
    <w:name w:val="正文文本 字符"/>
    <w:basedOn w:val="a0"/>
    <w:link w:val="ac"/>
    <w:rsid w:val="002A3203"/>
    <w:rPr>
      <w:rFonts w:eastAsia="Times New Roman"/>
      <w:lang w:val="en-GB" w:eastAsia="en-US"/>
    </w:rPr>
  </w:style>
  <w:style w:type="character" w:customStyle="1" w:styleId="04Proposal1Char">
    <w:name w:val="04_Proposal1 Char"/>
    <w:link w:val="04Proposal1"/>
    <w:locked/>
    <w:rsid w:val="00F14476"/>
    <w:rPr>
      <w:rFonts w:ascii="Times New Roman Bold" w:hAnsi="Times New Roman Bold" w:cs="Times New Roman Bold"/>
      <w:b/>
      <w:bCs/>
      <w:i/>
      <w:iCs/>
      <w:szCs w:val="24"/>
    </w:rPr>
  </w:style>
  <w:style w:type="paragraph" w:customStyle="1" w:styleId="04Proposal1">
    <w:name w:val="04_Proposal1"/>
    <w:basedOn w:val="a"/>
    <w:link w:val="04Proposal1Char"/>
    <w:qFormat/>
    <w:rsid w:val="00F14476"/>
    <w:pPr>
      <w:overflowPunct/>
      <w:autoSpaceDE/>
      <w:autoSpaceDN/>
      <w:adjustRightInd/>
      <w:spacing w:before="100" w:beforeAutospacing="1" w:after="100" w:afterAutospacing="1"/>
      <w:jc w:val="both"/>
      <w:textAlignment w:val="auto"/>
    </w:pPr>
    <w:rPr>
      <w:rFonts w:ascii="Times New Roman Bold" w:eastAsia="MS Mincho" w:hAnsi="Times New Roman Bold" w:cs="Times New Roman Bold"/>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70D8D1-4FE2-4ABE-9C68-E7499A2A4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2204</TotalTime>
  <Pages>2</Pages>
  <Words>514</Words>
  <Characters>2934</Characters>
  <Application>Microsoft Office Word</Application>
  <DocSecurity>0</DocSecurity>
  <Lines>24</Lines>
  <Paragraphs>6</Paragraphs>
  <ScaleCrop>false</ScaleCrop>
  <Company>Spirent Communications</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OPPO RAN4#109</cp:lastModifiedBy>
  <cp:revision>97</cp:revision>
  <cp:lastPrinted>2019-08-07T05:09:00Z</cp:lastPrinted>
  <dcterms:created xsi:type="dcterms:W3CDTF">2023-07-21T10:04:00Z</dcterms:created>
  <dcterms:modified xsi:type="dcterms:W3CDTF">2023-11-03T12:29:00Z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